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F3" w:rsidRPr="00DF3AF3" w:rsidRDefault="00DF3AF3" w:rsidP="00DF3A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DF3AF3">
        <w:rPr>
          <w:rFonts w:ascii="Times New Roman" w:eastAsia="Times New Roman" w:hAnsi="Times New Roman" w:cs="Times New Roman"/>
          <w:b/>
          <w:bCs/>
          <w:color w:val="000000"/>
        </w:rPr>
        <w:t>Приложение  7</w:t>
      </w:r>
    </w:p>
    <w:p w:rsidR="00DF3AF3" w:rsidRPr="00DF3AF3" w:rsidRDefault="00DF3AF3" w:rsidP="00DF3AF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F3AF3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DF3AF3">
        <w:rPr>
          <w:rFonts w:ascii="Times New Roman" w:eastAsia="Times New Roman" w:hAnsi="Times New Roman" w:cs="Times New Roman"/>
        </w:rPr>
        <w:t>к проекту решения Собрания депутатов</w:t>
      </w:r>
    </w:p>
    <w:p w:rsidR="00DF3AF3" w:rsidRPr="00DF3AF3" w:rsidRDefault="00DF3AF3" w:rsidP="00DF3AF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Горняцкого </w:t>
      </w:r>
      <w:r w:rsidRPr="00DF3AF3">
        <w:rPr>
          <w:rFonts w:ascii="Times New Roman" w:eastAsia="Times New Roman" w:hAnsi="Times New Roman" w:cs="Times New Roman"/>
        </w:rPr>
        <w:t xml:space="preserve">сельского поселения </w:t>
      </w:r>
    </w:p>
    <w:p w:rsidR="00DF3AF3" w:rsidRPr="00DF3AF3" w:rsidRDefault="00DF3AF3" w:rsidP="00DF3AF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F3AF3">
        <w:rPr>
          <w:rFonts w:ascii="Times New Roman" w:eastAsia="Times New Roman" w:hAnsi="Times New Roman" w:cs="Times New Roman"/>
        </w:rPr>
        <w:t xml:space="preserve">от ___   декабря 2017 года № __   </w:t>
      </w:r>
      <w:r w:rsidRPr="00DF3AF3">
        <w:rPr>
          <w:rFonts w:ascii="Times New Roman" w:eastAsia="Times New Roman" w:hAnsi="Times New Roman" w:cs="Times New Roman"/>
          <w:u w:val="single"/>
        </w:rPr>
        <w:t xml:space="preserve"> </w:t>
      </w:r>
      <w:r w:rsidRPr="00DF3AF3">
        <w:rPr>
          <w:rFonts w:ascii="Times New Roman" w:eastAsia="Times New Roman" w:hAnsi="Times New Roman" w:cs="Times New Roman"/>
        </w:rPr>
        <w:t xml:space="preserve">  </w:t>
      </w:r>
    </w:p>
    <w:p w:rsidR="00DF3AF3" w:rsidRPr="00DF3AF3" w:rsidRDefault="00DF3AF3" w:rsidP="00DF3AF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F3AF3">
        <w:rPr>
          <w:rFonts w:ascii="Times New Roman" w:eastAsia="Times New Roman" w:hAnsi="Times New Roman" w:cs="Times New Roman"/>
        </w:rPr>
        <w:t xml:space="preserve">"О бюджете </w:t>
      </w:r>
      <w:r>
        <w:rPr>
          <w:rFonts w:ascii="Times New Roman" w:hAnsi="Times New Roman" w:cs="Times New Roman"/>
        </w:rPr>
        <w:t>Горняцкого</w:t>
      </w:r>
      <w:r w:rsidRPr="00DF3AF3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DF3AF3" w:rsidRPr="00DF3AF3" w:rsidRDefault="00DF3AF3" w:rsidP="00DF3AF3">
      <w:pPr>
        <w:tabs>
          <w:tab w:val="left" w:pos="99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F3AF3"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proofErr w:type="spellStart"/>
      <w:r w:rsidRPr="00DF3AF3">
        <w:rPr>
          <w:rFonts w:ascii="Times New Roman" w:eastAsia="Times New Roman" w:hAnsi="Times New Roman" w:cs="Times New Roman"/>
        </w:rPr>
        <w:t>Белокалитвинского</w:t>
      </w:r>
      <w:proofErr w:type="spellEnd"/>
      <w:r w:rsidRPr="00DF3AF3">
        <w:rPr>
          <w:rFonts w:ascii="Times New Roman" w:eastAsia="Times New Roman" w:hAnsi="Times New Roman" w:cs="Times New Roman"/>
        </w:rPr>
        <w:t xml:space="preserve"> района   на 2018 год  </w:t>
      </w:r>
    </w:p>
    <w:p w:rsidR="00DF3AF3" w:rsidRPr="00DF3AF3" w:rsidRDefault="00DF3AF3" w:rsidP="00DF3AF3">
      <w:pPr>
        <w:spacing w:after="0" w:line="240" w:lineRule="auto"/>
        <w:ind w:left="992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3AF3">
        <w:rPr>
          <w:rFonts w:ascii="Times New Roman" w:eastAsia="Times New Roman" w:hAnsi="Times New Roman" w:cs="Times New Roman"/>
        </w:rPr>
        <w:t>плановый период 2019 и 2020 годов</w:t>
      </w:r>
    </w:p>
    <w:p w:rsidR="00DF3AF3" w:rsidRDefault="00DF3AF3" w:rsidP="00DF3AF3">
      <w:pPr>
        <w:pStyle w:val="ConsNonformat"/>
        <w:widowControl/>
        <w:ind w:right="0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</w:p>
    <w:p w:rsidR="00DF3AF3" w:rsidRPr="00DF3AF3" w:rsidRDefault="00DF3AF3" w:rsidP="00DF3A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napToGrid w:val="0"/>
          <w:spacing w:val="-4"/>
          <w:sz w:val="28"/>
          <w:szCs w:val="28"/>
        </w:rPr>
      </w:pPr>
      <w:r w:rsidRPr="00DF3AF3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Ведомственная структура расходов бюджета Горняцкого сельского 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en-US"/>
        </w:rPr>
        <w:t>Белокалитвинского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района на 2018</w:t>
      </w:r>
      <w:r w:rsidRPr="00DF3AF3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и на плановый период 2019 и 2020 годов</w:t>
      </w:r>
    </w:p>
    <w:p w:rsidR="00DF3AF3" w:rsidRDefault="00DF3AF3" w:rsidP="00DF3AF3">
      <w:pPr>
        <w:pStyle w:val="ConsNonformat"/>
        <w:widowControl/>
        <w:ind w:right="0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</w:p>
    <w:p w:rsidR="00DF3AF3" w:rsidRDefault="00DF3AF3" w:rsidP="00DF3AF3">
      <w:pPr>
        <w:pStyle w:val="ConsNonformat"/>
        <w:widowControl/>
        <w:ind w:right="0" w:firstLine="851"/>
        <w:jc w:val="center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883" w:type="dxa"/>
        <w:tblInd w:w="108" w:type="dxa"/>
        <w:tblLayout w:type="fixed"/>
        <w:tblLook w:val="00A0"/>
      </w:tblPr>
      <w:tblGrid>
        <w:gridCol w:w="7230"/>
        <w:gridCol w:w="567"/>
        <w:gridCol w:w="567"/>
        <w:gridCol w:w="567"/>
        <w:gridCol w:w="1559"/>
        <w:gridCol w:w="567"/>
        <w:gridCol w:w="1276"/>
        <w:gridCol w:w="1275"/>
        <w:gridCol w:w="1275"/>
      </w:tblGrid>
      <w:tr w:rsidR="007256B4" w:rsidRPr="00346E19" w:rsidTr="007256B4">
        <w:trPr>
          <w:trHeight w:val="20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6B4" w:rsidRPr="00346E19" w:rsidRDefault="007256B4" w:rsidP="00DF3A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pacing w:val="-4"/>
                <w:sz w:val="20"/>
                <w:szCs w:val="20"/>
              </w:rPr>
            </w:pPr>
            <w:r w:rsidRPr="00346E19">
              <w:rPr>
                <w:rFonts w:ascii="Calibri" w:eastAsia="Times New Roman" w:hAnsi="Calibri" w:cs="Times New Roman"/>
                <w:bCs/>
                <w:color w:val="000000"/>
                <w:spacing w:val="-4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 2019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Сумма 2020 год</w:t>
            </w:r>
          </w:p>
        </w:tc>
      </w:tr>
      <w:tr w:rsidR="007256B4" w:rsidRPr="00346E19" w:rsidTr="007256B4">
        <w:trPr>
          <w:trHeight w:val="20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6B4" w:rsidRPr="00346E19" w:rsidRDefault="007256B4" w:rsidP="00DF3A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pacing w:val="-4"/>
                <w:sz w:val="20"/>
                <w:szCs w:val="20"/>
              </w:rPr>
            </w:pPr>
            <w:r w:rsidRPr="00346E19">
              <w:rPr>
                <w:rFonts w:ascii="Calibri" w:eastAsia="Times New Roman" w:hAnsi="Calibri" w:cs="Times New Roman"/>
                <w:spacing w:val="-4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22 293,2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18 267,7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86 927,6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Администрация Горняцкого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22 293,2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18 267,7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86 927,6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деятельности (оказание услуг) органов местного самоуправления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Энергоэффективность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09 1 00 28330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16,9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выплаты по оплате </w:t>
            </w: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труда работников органов местного самоуправления Горняцкого сельского поселения</w:t>
            </w:r>
            <w:proofErr w:type="gram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5 279,2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5 278,4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5 430,1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0,6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1 138</w:t>
            </w:r>
            <w:r w:rsidR="007256B4"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1 153,8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DF3AF3" w:rsidRDefault="00BF065C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1 185,4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функций органов местного самоуправления Горняцкого сельского поселения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9,7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Белокалитвинского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района в рамках подпрограммы «Нормативно-методическое обеспечение и организация бюджетного процесса» муниципальной программы Горняцкого сельского поселения «Управление муниципальными финансами и создание условий для эффективного управления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муниципальными финансами»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11 2 00 87030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156,2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Расходы на осуществление полномочия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непрограммным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органов местного самоуправления Горняцкого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0,2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Белокалитвинского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района по осуществлению внешнего муниципального финансового контроля по иным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непрограммным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органов местного самоуправления Горняцкого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99 9 00 87040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40,8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Резервный фонд Администрации Горняцкого сельского поселения на финансовое обеспечение непредвиденных расходов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органов местного самоуправления Горняцкого сельского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99 9 0098010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профилактике экстремизма и терроризма на территории Горняцкого сельского поселения в рамках подпрограммы «Профилактика экстремизма и терроризма на территории Горняцкого сельского поселения» муниципальной программы Горняцкого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04 1 00 28160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Повышение профессиональных компетенций кадров муниципального управления в рамках подпрограммы «Развитие муниципального управления и муниципальной службы в Горняцком сельском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поселении, дополнительное 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10 1 00 28340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Мероприятия по диспансеризации муниципальных служащих в рамках подпрограммы «Развитие муниципального управления и муниципальной службы в Горняцком сельском поселении, дополнительное профессиональное образование лиц, занятых в системе местного самоуправления» муниципальной программы Горняцкого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10 1 00 28510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31,5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Официальная публикация нормативно-правовых актов Горняцкого сельского поселения, проектов правовых актов Горняцкого сельского поселения и иных информационных материалов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10 2 00 28370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освещению деятельности ассоциации «Совет муниципальных образований Ростовской области» в рамках подпрограммы «Обеспечение реализации муниципальной программы Горняцкого сельского поселения «Муниципальная политика» муниципальной программы «Муниципальная политика»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10 2 00 28380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имуществом» муниципальной 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13 1 00 28520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Содержание имущества казны в рамках подпрограммы «Повышение эффективности управления муниципальным имуществом» муниципальной программы Горняцкого сельского поселения «Управление муниципальным имуществом в Горняцком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13 1 00 28560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муниципального органа Горняцкого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38,4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непрограммным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органов местного самоуправления Горняцкого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165,6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непрограммным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непрограммных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расходов органов местного самоуправления Горняцкого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7,7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Мероприятия по обеспечению первичных мер пожарной безопасности в границах поселения в рамках подпрограммы «Пожарная безопасность» муниципальной программы Горняцкого сельского поселения «Защита населения и территории от чрезвычайных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05 1 00 28170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74,6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Мероприятия по обеспечению эффективного предупреждения и ликвидации чрезвычайных ситуаций природного и техногенного характера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05 2 00 28180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Мероприятия по обеспечению эффективного предупреждения и ликвидации происшествий на водных объектах в рамках подпрограммы «Защита населения от чрезвычайных ситуаций и безопасности людей на водных объектах» муниципальной программы Горняцкого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05 2 00 28200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</w:t>
            </w:r>
            <w:r w:rsidR="007256B4"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Горняцкого сельского поселения» муниципальной программы Горняцкого сельского поселения «Развитие транспортной системы» (Иные закупки</w:t>
            </w: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08 1 00 </w:t>
            </w: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S</w:t>
            </w: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780,4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780,4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Расходы на обеспечение мероприятий по переселению граждан из многоквартирного аварийного жилищного фонда признанного непригодным для проживания, аварийным и подлежащим сносу или </w:t>
            </w:r>
            <w:r w:rsidRPr="00DF3A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реконструкции</w:t>
            </w:r>
            <w:r w:rsidRPr="00DF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подпрограммы «Переселение граждан из аварийного жилищного фонда Горняцкого сельского поселения» муниципальной программы Горняцкого сельского поселения «Переселение граждан из аварийного жилищного фонда, в том числе с учетом необходимости развития малоэтажного жилищного строительства в 2018-2020 годах на территории</w:t>
            </w:r>
            <w:proofErr w:type="gramEnd"/>
            <w:r w:rsidRPr="00DF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Горняцкого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02 2 00</w:t>
            </w: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S3160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69 949,4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Мероприятия по содержанию муниципального жилищного фонда и муниципального имущества, включая уплату взносов «Ростовскому областному фонду содействия капитальному ремонту» в рамках подпрограммы «Развитие жилищного хозяйства в Горняцком сельском поселении» муниципальной программы Горняцкого сельского поселения «Обеспечение качественными жилищно-коммунальными услугами населения Горняцкого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03 1 00 28510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реализацию мероприятий по-уличному (наружному) освещению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12 1 00 28470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2 381,0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2 374,9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2 372,7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реализацию мероприятий по озеленению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12 1 00 28480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124,0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Расходы на реализацию мероприятий по организации и содержанию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мест захоронений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12 1 00 28490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50,0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Горняцкого сельского поселения «Благоустройство территории Горняцкого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12 1 00 28500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2A0B28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65,0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proofErr w:type="gram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proofErr w:type="gram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06 1 00 00590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10 280,8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7 076,8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6 054,5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10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Иные межбюджетные трансферты из бюджета Горняцкого сельского поселения бюджету 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Белокалитвинского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«Развитие культуры» муниципальной программы Горняцкого сельского поселения «Развитие культуры и туризма»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06 1 00 87020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70</w:t>
            </w:r>
            <w:r w:rsidR="007256B4"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72,0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10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Расходы на обеспечение деятельности (оказание услуг) бюджетного учреждения Горняцкого сельского поселения в рамках подпрограммы «Энергосбережение и повышение энергетической эффективности учреждений Горняцкого сельского поселения» муниципальной программы Горняцкого сельского поселения «</w:t>
            </w:r>
            <w:proofErr w:type="spellStart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Энергоэффективность</w:t>
            </w:r>
            <w:proofErr w:type="spellEnd"/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 развитие энергетики»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09 1 00 00590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4,5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7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Выплата муниципальных пенсий за выслугу лет лицам, замещавшим муниципальные должности и 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Горняцкого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01 1 00 28010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86C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86C3B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200,7</w:t>
            </w:r>
          </w:p>
        </w:tc>
      </w:tr>
      <w:tr w:rsidR="007256B4" w:rsidRPr="00DA613A" w:rsidTr="007256B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4" w:rsidRPr="00DF3AF3" w:rsidRDefault="007256B4" w:rsidP="00DF3AF3">
            <w:pPr>
              <w:widowControl w:val="0"/>
              <w:tabs>
                <w:tab w:val="left" w:pos="90"/>
                <w:tab w:val="center" w:pos="5272"/>
                <w:tab w:val="center" w:pos="5805"/>
                <w:tab w:val="center" w:pos="6240"/>
                <w:tab w:val="center" w:pos="7335"/>
                <w:tab w:val="center" w:pos="8460"/>
                <w:tab w:val="right" w:pos="97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F3AF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спорта» муниципальной программы Горняцкого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07 1 00 28240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6B4" w:rsidRPr="002A0B28" w:rsidRDefault="007256B4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A0B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A0B28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6B4" w:rsidRPr="002A0B28" w:rsidRDefault="00FB5545" w:rsidP="00DF3AF3">
            <w:pPr>
              <w:spacing w:after="0" w:line="240" w:lineRule="auto"/>
              <w:ind w:left="-142" w:right="-74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20,0</w:t>
            </w:r>
          </w:p>
        </w:tc>
      </w:tr>
    </w:tbl>
    <w:p w:rsidR="00000000" w:rsidRDefault="0005412E" w:rsidP="00DF3AF3">
      <w:pPr>
        <w:spacing w:after="0" w:line="240" w:lineRule="auto"/>
        <w:rPr>
          <w:rFonts w:ascii="Times New Roman" w:hAnsi="Times New Roman" w:cs="Times New Roman"/>
        </w:rPr>
      </w:pPr>
    </w:p>
    <w:p w:rsidR="0005412E" w:rsidRDefault="0005412E" w:rsidP="00DF3AF3">
      <w:pPr>
        <w:spacing w:after="0" w:line="240" w:lineRule="auto"/>
        <w:rPr>
          <w:rFonts w:ascii="Times New Roman" w:hAnsi="Times New Roman" w:cs="Times New Roman"/>
        </w:rPr>
      </w:pPr>
    </w:p>
    <w:p w:rsidR="0005412E" w:rsidRPr="00CF39AC" w:rsidRDefault="0005412E" w:rsidP="0005412E">
      <w:p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F39AC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05412E" w:rsidRPr="00CF39AC" w:rsidRDefault="0005412E" w:rsidP="0005412E">
      <w:pPr>
        <w:snapToGri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F39AC">
        <w:rPr>
          <w:rFonts w:ascii="Times New Roman" w:hAnsi="Times New Roman" w:cs="Times New Roman"/>
          <w:bCs/>
          <w:sz w:val="28"/>
          <w:szCs w:val="28"/>
        </w:rPr>
        <w:t xml:space="preserve">Глава Горняцкого сельского поселения                                  З.А. </w:t>
      </w:r>
      <w:proofErr w:type="spellStart"/>
      <w:r w:rsidRPr="00CF39AC">
        <w:rPr>
          <w:rFonts w:ascii="Times New Roman" w:hAnsi="Times New Roman" w:cs="Times New Roman"/>
          <w:bCs/>
          <w:sz w:val="28"/>
          <w:szCs w:val="28"/>
        </w:rPr>
        <w:t>Баканова</w:t>
      </w:r>
      <w:proofErr w:type="spellEnd"/>
    </w:p>
    <w:p w:rsidR="0005412E" w:rsidRPr="00DF3AF3" w:rsidRDefault="0005412E" w:rsidP="00DF3AF3">
      <w:pPr>
        <w:spacing w:after="0" w:line="240" w:lineRule="auto"/>
        <w:rPr>
          <w:rFonts w:ascii="Times New Roman" w:hAnsi="Times New Roman" w:cs="Times New Roman"/>
        </w:rPr>
      </w:pPr>
    </w:p>
    <w:sectPr w:rsidR="0005412E" w:rsidRPr="00DF3AF3" w:rsidSect="00DF3A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3AF3"/>
    <w:rsid w:val="0005412E"/>
    <w:rsid w:val="00286C3B"/>
    <w:rsid w:val="002A0B28"/>
    <w:rsid w:val="007256B4"/>
    <w:rsid w:val="00BF065C"/>
    <w:rsid w:val="00DF3AF3"/>
    <w:rsid w:val="00FB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3A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2017-11-11T22:00:00Z</dcterms:created>
  <dcterms:modified xsi:type="dcterms:W3CDTF">2017-11-11T22:33:00Z</dcterms:modified>
</cp:coreProperties>
</file>