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8400E1" w:rsidP="00E67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32"/>
          <w:sz w:val="28"/>
          <w:szCs w:val="28"/>
        </w:rPr>
      </w:pPr>
      <w:r w:rsidRPr="008400E1">
        <w:rPr>
          <w:rFonts w:ascii="Times New Roman" w:eastAsia="Times New Roman" w:hAnsi="Times New Roman" w:cs="Times New Roman"/>
          <w:sz w:val="20"/>
          <w:szCs w:val="34"/>
          <w:lang w:eastAsia="ar-SA"/>
        </w:rPr>
        <w:t xml:space="preserve">   </w:t>
      </w:r>
      <w:r w:rsidR="00E67F6C">
        <w:rPr>
          <w:rFonts w:ascii="Times New Roman" w:eastAsia="Times New Roman" w:hAnsi="Times New Roman" w:cs="Times New Roman"/>
          <w:noProof/>
          <w:sz w:val="20"/>
          <w:szCs w:val="34"/>
        </w:rPr>
        <w:drawing>
          <wp:inline distT="0" distB="0" distL="0" distR="0">
            <wp:extent cx="581025" cy="7239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32"/>
          <w:sz w:val="28"/>
          <w:szCs w:val="28"/>
        </w:rPr>
      </w:pPr>
    </w:p>
    <w:p w:rsidR="00E67F6C" w:rsidRPr="00E67F6C" w:rsidRDefault="00E67F6C" w:rsidP="00E67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 ФЕДЕРАЦИЯ </w:t>
      </w:r>
    </w:p>
    <w:p w:rsidR="00E67F6C" w:rsidRPr="00E67F6C" w:rsidRDefault="00E67F6C" w:rsidP="00E67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Cs/>
          <w:sz w:val="24"/>
          <w:szCs w:val="24"/>
        </w:rPr>
        <w:t>РОСТОВСКАЯ ОБЛАСТЬ</w:t>
      </w:r>
    </w:p>
    <w:p w:rsidR="00E67F6C" w:rsidRPr="00E67F6C" w:rsidRDefault="00E67F6C" w:rsidP="00E67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 ОБРАЗОВАНИЕ  «ГОРНЯЦКОЕ СЕЛЬСКОЕ  ПОСЕЛЕНИЕ»</w:t>
      </w:r>
    </w:p>
    <w:p w:rsidR="00E67F6C" w:rsidRPr="00E67F6C" w:rsidRDefault="00E67F6C" w:rsidP="00E67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 ГОРНЯЦКОГО  СЕЛЬСКОГО ПОСЕЛЕНИЯ </w:t>
      </w:r>
    </w:p>
    <w:p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</w:pPr>
    </w:p>
    <w:p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</w:pPr>
      <w:r w:rsidRPr="00E67F6C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  <w:t>ПОСТАНОВЛЕНИЕ</w:t>
      </w:r>
    </w:p>
    <w:p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67F6C">
        <w:rPr>
          <w:rFonts w:ascii="Times New Roman" w:eastAsia="Times New Roman" w:hAnsi="Times New Roman" w:cs="Times New Roman"/>
          <w:spacing w:val="-4"/>
          <w:sz w:val="27"/>
          <w:szCs w:val="27"/>
        </w:rPr>
        <w:t>от ___.0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3</w:t>
      </w:r>
      <w:r w:rsidRPr="00E67F6C">
        <w:rPr>
          <w:rFonts w:ascii="Times New Roman" w:eastAsia="Times New Roman" w:hAnsi="Times New Roman" w:cs="Times New Roman"/>
          <w:spacing w:val="-4"/>
          <w:sz w:val="27"/>
          <w:szCs w:val="27"/>
        </w:rPr>
        <w:t>.2021 № ___</w:t>
      </w:r>
    </w:p>
    <w:p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67F6C">
        <w:rPr>
          <w:rFonts w:ascii="Times New Roman" w:eastAsia="Times New Roman" w:hAnsi="Times New Roman" w:cs="Times New Roman"/>
          <w:spacing w:val="-4"/>
          <w:sz w:val="27"/>
          <w:szCs w:val="27"/>
        </w:rPr>
        <w:t>пос. Горняцкий</w:t>
      </w:r>
    </w:p>
    <w:p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создании </w:t>
      </w:r>
      <w:r w:rsidR="00F77745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установлению необходимости проведения капитального ремонта общего имущества в многоквартирных домах Муниципального образования «Горняцкое сельское поселение»</w:t>
      </w:r>
    </w:p>
    <w:p w:rsidR="00D9493E" w:rsidRDefault="00D9493E" w:rsidP="008400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E1" w:rsidRPr="00467D8D" w:rsidRDefault="00F77745" w:rsidP="00467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28.06.2013 № 421 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области», руководствуясь ст.ст. 7, 16 и 17 Федерального закона от 06.10.2003 № 131-ФЗ «Об общих принципах организации местного самоуправления в Российской Федерации», ст.ст. 3, 28 Устава муниципального образования «Горняцкое сельское поселение», </w:t>
      </w:r>
      <w:r w:rsidR="008400E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8400E1">
        <w:rPr>
          <w:rFonts w:ascii="Times New Roman" w:hAnsi="Times New Roman" w:cs="Times New Roman"/>
          <w:sz w:val="28"/>
          <w:szCs w:val="28"/>
        </w:rPr>
        <w:t xml:space="preserve"> Горняцкого сельского поселения</w:t>
      </w:r>
      <w:r w:rsidR="00467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00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400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8400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400E1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8400E1" w:rsidRDefault="008400E1" w:rsidP="00840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6" w:rsidRDefault="00467D8D" w:rsidP="009F043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="008400E1">
        <w:rPr>
          <w:rFonts w:ascii="Times New Roman" w:hAnsi="Times New Roman" w:cs="Times New Roman"/>
          <w:sz w:val="28"/>
          <w:szCs w:val="28"/>
        </w:rPr>
        <w:t xml:space="preserve"> по установлению необходимости проведения капитального ремонта общего имущества в многоквартирных домах Муниципального образования «Горняцкое сельское поселение» в составе согласно приложению № 1 к настоящему постановлению.</w:t>
      </w:r>
    </w:p>
    <w:p w:rsidR="009F0436" w:rsidRDefault="009F0436" w:rsidP="009F0436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0436" w:rsidRDefault="009F0436" w:rsidP="009F043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установлению необходимости проведения капитального ремонта</w:t>
      </w:r>
      <w:r w:rsidR="00C20038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Муниципального образования «Горняцкое сельское поселение» в составе согласно приложению № 2 к настоящему постановлению.</w:t>
      </w:r>
    </w:p>
    <w:p w:rsidR="00C20038" w:rsidRPr="009F0436" w:rsidRDefault="00C20038" w:rsidP="00C20038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7D8D" w:rsidRDefault="00467D8D" w:rsidP="00467D8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8D">
        <w:rPr>
          <w:rFonts w:ascii="Times New Roman" w:hAnsi="Times New Roman" w:cs="Times New Roman"/>
          <w:sz w:val="28"/>
          <w:szCs w:val="28"/>
        </w:rPr>
        <w:t>Постановлени</w:t>
      </w:r>
      <w:r w:rsidR="001B6B35">
        <w:rPr>
          <w:rFonts w:ascii="Times New Roman" w:hAnsi="Times New Roman" w:cs="Times New Roman"/>
          <w:sz w:val="28"/>
          <w:szCs w:val="28"/>
        </w:rPr>
        <w:t>я</w:t>
      </w:r>
      <w:r w:rsidRPr="00467D8D">
        <w:rPr>
          <w:rFonts w:ascii="Times New Roman" w:hAnsi="Times New Roman" w:cs="Times New Roman"/>
          <w:sz w:val="28"/>
          <w:szCs w:val="28"/>
        </w:rPr>
        <w:t xml:space="preserve"> Администрации Горняцкого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26.09.2014 года № 167-А</w:t>
      </w:r>
      <w:r w:rsidRPr="00467D8D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>
        <w:rPr>
          <w:rFonts w:ascii="Times New Roman" w:hAnsi="Times New Roman" w:cs="Times New Roman"/>
          <w:sz w:val="28"/>
          <w:szCs w:val="28"/>
        </w:rPr>
        <w:t>комиссии по установлению необходимости проведения капитального ремонта общего имущества в многоквартирных домах Муниципального образования «Горняцкое сельское поселение»</w:t>
      </w:r>
      <w:r w:rsidR="001B6B35">
        <w:rPr>
          <w:rFonts w:ascii="Times New Roman" w:hAnsi="Times New Roman" w:cs="Times New Roman"/>
          <w:sz w:val="28"/>
          <w:szCs w:val="28"/>
        </w:rPr>
        <w:t xml:space="preserve"> и от 21.04.2016 № 132 «О внесении изменений в Постановление </w:t>
      </w:r>
      <w:r w:rsidR="001B6B3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Горняцкого сельского поселения от 26.09.2014 года № 167-А» </w:t>
      </w:r>
      <w:r w:rsidRPr="00467D8D">
        <w:rPr>
          <w:rFonts w:ascii="Times New Roman" w:hAnsi="Times New Roman" w:cs="Times New Roman"/>
          <w:sz w:val="28"/>
          <w:szCs w:val="28"/>
        </w:rPr>
        <w:t>признать утр</w:t>
      </w:r>
      <w:r>
        <w:rPr>
          <w:rFonts w:ascii="Times New Roman" w:hAnsi="Times New Roman" w:cs="Times New Roman"/>
          <w:sz w:val="28"/>
          <w:szCs w:val="28"/>
        </w:rPr>
        <w:t>атившим</w:t>
      </w:r>
      <w:r w:rsidR="001B6B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1B6B35">
        <w:rPr>
          <w:rFonts w:ascii="Times New Roman" w:hAnsi="Times New Roman" w:cs="Times New Roman"/>
          <w:sz w:val="28"/>
          <w:szCs w:val="28"/>
        </w:rPr>
        <w:t>.</w:t>
      </w:r>
    </w:p>
    <w:p w:rsidR="00C23B0E" w:rsidRDefault="00C23B0E" w:rsidP="00C23B0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B0E" w:rsidRDefault="00467D8D" w:rsidP="00C23B0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8D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467D8D">
        <w:rPr>
          <w:rFonts w:ascii="Times New Roman" w:hAnsi="Times New Roman" w:cs="Times New Roman"/>
          <w:sz w:val="28"/>
          <w:szCs w:val="28"/>
        </w:rPr>
        <w:t>пает в силу с момента официального опубликования.</w:t>
      </w:r>
    </w:p>
    <w:p w:rsidR="00C23B0E" w:rsidRPr="00C23B0E" w:rsidRDefault="00C23B0E" w:rsidP="00C23B0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B0E" w:rsidRDefault="00467D8D" w:rsidP="00C23B0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8D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467D8D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постановления возлож</w:t>
      </w:r>
      <w:r>
        <w:rPr>
          <w:rFonts w:ascii="Times New Roman" w:hAnsi="Times New Roman" w:cs="Times New Roman"/>
          <w:spacing w:val="-4"/>
          <w:sz w:val="28"/>
          <w:szCs w:val="28"/>
        </w:rPr>
        <w:t>ить</w:t>
      </w:r>
      <w:r w:rsidRPr="00467D8D">
        <w:rPr>
          <w:rFonts w:ascii="Times New Roman" w:hAnsi="Times New Roman" w:cs="Times New Roman"/>
          <w:spacing w:val="-4"/>
          <w:sz w:val="28"/>
          <w:szCs w:val="28"/>
        </w:rPr>
        <w:t xml:space="preserve"> на заведующего сектора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Pr="00467D8D">
        <w:rPr>
          <w:rFonts w:ascii="Times New Roman" w:hAnsi="Times New Roman" w:cs="Times New Roman"/>
          <w:spacing w:val="-4"/>
          <w:sz w:val="28"/>
          <w:szCs w:val="28"/>
        </w:rPr>
        <w:t>униципального хозяйства Администрации Гор</w:t>
      </w:r>
      <w:r>
        <w:rPr>
          <w:rFonts w:ascii="Times New Roman" w:hAnsi="Times New Roman" w:cs="Times New Roman"/>
          <w:spacing w:val="-4"/>
          <w:sz w:val="28"/>
          <w:szCs w:val="28"/>
        </w:rPr>
        <w:t>няцкого сел</w:t>
      </w:r>
      <w:r w:rsidRPr="00467D8D">
        <w:rPr>
          <w:rFonts w:ascii="Times New Roman" w:hAnsi="Times New Roman" w:cs="Times New Roman"/>
          <w:spacing w:val="-4"/>
          <w:sz w:val="28"/>
          <w:szCs w:val="28"/>
        </w:rPr>
        <w:t xml:space="preserve">ьского поселения        А.Ю. </w:t>
      </w:r>
      <w:proofErr w:type="spellStart"/>
      <w:r w:rsidRPr="00467D8D">
        <w:rPr>
          <w:rFonts w:ascii="Times New Roman" w:hAnsi="Times New Roman" w:cs="Times New Roman"/>
          <w:spacing w:val="-4"/>
          <w:sz w:val="28"/>
          <w:szCs w:val="28"/>
        </w:rPr>
        <w:t>Конорезов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spellEnd"/>
      <w:r w:rsidR="00C23B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23B0E" w:rsidRDefault="00C23B0E" w:rsidP="00C23B0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B0E" w:rsidRPr="00C23B0E" w:rsidRDefault="00C23B0E" w:rsidP="00C23B0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5"/>
        <w:gridCol w:w="1667"/>
        <w:gridCol w:w="3577"/>
      </w:tblGrid>
      <w:tr w:rsidR="00C23B0E" w:rsidRPr="00C23B0E" w:rsidTr="00A131CD">
        <w:tc>
          <w:tcPr>
            <w:tcW w:w="4395" w:type="dxa"/>
            <w:shd w:val="clear" w:color="auto" w:fill="auto"/>
          </w:tcPr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Е.С. </w:t>
            </w:r>
            <w:proofErr w:type="spellStart"/>
            <w:r w:rsidRPr="00C23B0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Оголь</w:t>
            </w:r>
            <w:proofErr w:type="spellEnd"/>
          </w:p>
        </w:tc>
      </w:tr>
      <w:tr w:rsidR="00C23B0E" w:rsidRPr="00C23B0E" w:rsidTr="00A131CD">
        <w:tc>
          <w:tcPr>
            <w:tcW w:w="6062" w:type="dxa"/>
            <w:gridSpan w:val="2"/>
            <w:shd w:val="clear" w:color="auto" w:fill="auto"/>
          </w:tcPr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постановления вносит</w:t>
            </w: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3B0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 w:rsidRPr="00C23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хозяйства</w:t>
            </w: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C23B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23B0E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77" w:type="dxa"/>
            <w:shd w:val="clear" w:color="auto" w:fill="auto"/>
          </w:tcPr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А.Ю. </w:t>
            </w:r>
            <w:proofErr w:type="spellStart"/>
            <w:r w:rsidRPr="00C23B0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Конорезов</w:t>
            </w:r>
            <w:proofErr w:type="spellEnd"/>
          </w:p>
        </w:tc>
      </w:tr>
      <w:tr w:rsidR="00C23B0E" w:rsidRPr="00C23B0E" w:rsidTr="00A131CD">
        <w:tc>
          <w:tcPr>
            <w:tcW w:w="6062" w:type="dxa"/>
            <w:gridSpan w:val="2"/>
            <w:shd w:val="clear" w:color="auto" w:fill="auto"/>
          </w:tcPr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Верно   </w:t>
            </w:r>
          </w:p>
          <w:p w:rsidR="00C23B0E" w:rsidRPr="00C23B0E" w:rsidRDefault="00C23B0E" w:rsidP="00C23B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577" w:type="dxa"/>
            <w:shd w:val="clear" w:color="auto" w:fill="auto"/>
          </w:tcPr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C23B0E" w:rsidRPr="00C23B0E" w:rsidRDefault="00C23B0E" w:rsidP="00C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Л.П. Дикая</w:t>
            </w:r>
          </w:p>
        </w:tc>
      </w:tr>
    </w:tbl>
    <w:p w:rsidR="00467D8D" w:rsidRDefault="00467D8D" w:rsidP="00467D8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B0E" w:rsidRDefault="00C2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C3126B" w:rsidTr="00A76AFE">
        <w:trPr>
          <w:trHeight w:val="1437"/>
        </w:trPr>
        <w:tc>
          <w:tcPr>
            <w:tcW w:w="4503" w:type="dxa"/>
          </w:tcPr>
          <w:p w:rsidR="00C3126B" w:rsidRDefault="00C3126B" w:rsidP="00C3126B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A76AFE" w:rsidRDefault="00C3126B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 1 к постановлению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Горняцкого</w:t>
            </w:r>
            <w:proofErr w:type="gramEnd"/>
          </w:p>
          <w:p w:rsidR="00A76AFE" w:rsidRDefault="00C3126B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3126B" w:rsidRDefault="00C3126B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__.03.2021 № ____</w:t>
            </w:r>
          </w:p>
        </w:tc>
      </w:tr>
    </w:tbl>
    <w:p w:rsidR="00C3126B" w:rsidRDefault="00C3126B" w:rsidP="00C3126B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5211"/>
        <w:gridCol w:w="425"/>
        <w:gridCol w:w="142"/>
        <w:gridCol w:w="3543"/>
      </w:tblGrid>
      <w:tr w:rsidR="00A76AFE" w:rsidTr="00A76AFE">
        <w:trPr>
          <w:trHeight w:val="364"/>
        </w:trPr>
        <w:tc>
          <w:tcPr>
            <w:tcW w:w="9747" w:type="dxa"/>
            <w:gridSpan w:val="5"/>
            <w:vAlign w:val="center"/>
          </w:tcPr>
          <w:p w:rsidR="00A76AFE" w:rsidRDefault="00A76AFE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A76AFE" w:rsidRDefault="00A76AFE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установлению необходимости проведения капитального</w:t>
            </w:r>
          </w:p>
          <w:p w:rsidR="00A76AFE" w:rsidRDefault="00A76AFE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ремонта общего имущества в многоквартирных домах Муниципального</w:t>
            </w:r>
          </w:p>
          <w:p w:rsidR="00A76AFE" w:rsidRDefault="00A76AFE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«Горняцкое сельское поселение»</w:t>
            </w:r>
          </w:p>
          <w:p w:rsidR="00A76AFE" w:rsidRDefault="00A76AFE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6B" w:rsidTr="00922338">
        <w:trPr>
          <w:trHeight w:val="364"/>
        </w:trPr>
        <w:tc>
          <w:tcPr>
            <w:tcW w:w="426" w:type="dxa"/>
          </w:tcPr>
          <w:p w:rsidR="00C3126B" w:rsidRDefault="00C3126B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1" w:type="dxa"/>
            <w:vAlign w:val="bottom"/>
          </w:tcPr>
          <w:p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Оголь</w:t>
            </w:r>
            <w:proofErr w:type="spellEnd"/>
            <w:r w:rsidR="00A76AFE">
              <w:rPr>
                <w:rFonts w:ascii="Times New Roman" w:hAnsi="Times New Roman" w:cs="Times New Roman"/>
                <w:sz w:val="28"/>
                <w:szCs w:val="28"/>
              </w:rPr>
              <w:t xml:space="preserve"> – Глава</w:t>
            </w:r>
          </w:p>
          <w:p w:rsidR="00922338" w:rsidRDefault="00A76AFE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" w:type="dxa"/>
            <w:gridSpan w:val="2"/>
            <w:vAlign w:val="bottom"/>
          </w:tcPr>
          <w:p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C3126B" w:rsidRDefault="00A76AFE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</w:p>
        </w:tc>
      </w:tr>
      <w:tr w:rsidR="00922338" w:rsidTr="00922338">
        <w:trPr>
          <w:trHeight w:val="364"/>
        </w:trPr>
        <w:tc>
          <w:tcPr>
            <w:tcW w:w="426" w:type="dxa"/>
          </w:tcPr>
          <w:p w:rsidR="00922338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922338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922338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922338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6B" w:rsidTr="00922338">
        <w:trPr>
          <w:trHeight w:val="364"/>
        </w:trPr>
        <w:tc>
          <w:tcPr>
            <w:tcW w:w="426" w:type="dxa"/>
          </w:tcPr>
          <w:p w:rsidR="00C3126B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1" w:type="dxa"/>
            <w:vAlign w:val="bottom"/>
          </w:tcPr>
          <w:p w:rsidR="00922338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</w:t>
            </w:r>
          </w:p>
        </w:tc>
        <w:tc>
          <w:tcPr>
            <w:tcW w:w="567" w:type="dxa"/>
            <w:gridSpan w:val="2"/>
            <w:vAlign w:val="bottom"/>
          </w:tcPr>
          <w:p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C3126B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</w:t>
            </w:r>
          </w:p>
        </w:tc>
      </w:tr>
      <w:tr w:rsidR="00C3126B" w:rsidTr="00922338">
        <w:trPr>
          <w:trHeight w:val="364"/>
        </w:trPr>
        <w:tc>
          <w:tcPr>
            <w:tcW w:w="426" w:type="dxa"/>
          </w:tcPr>
          <w:p w:rsidR="00C3126B" w:rsidRDefault="00C3126B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6B" w:rsidTr="00922338">
        <w:trPr>
          <w:trHeight w:val="364"/>
        </w:trPr>
        <w:tc>
          <w:tcPr>
            <w:tcW w:w="426" w:type="dxa"/>
          </w:tcPr>
          <w:p w:rsidR="00C3126B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1" w:type="dxa"/>
            <w:vAlign w:val="bottom"/>
          </w:tcPr>
          <w:p w:rsidR="00C3126B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сектора муниципального хозяйства </w:t>
            </w:r>
          </w:p>
        </w:tc>
        <w:tc>
          <w:tcPr>
            <w:tcW w:w="567" w:type="dxa"/>
            <w:gridSpan w:val="2"/>
            <w:vAlign w:val="bottom"/>
          </w:tcPr>
          <w:p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C3126B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секретарь </w:t>
            </w:r>
          </w:p>
        </w:tc>
      </w:tr>
      <w:tr w:rsidR="00C3126B" w:rsidTr="00922338">
        <w:trPr>
          <w:trHeight w:val="381"/>
        </w:trPr>
        <w:tc>
          <w:tcPr>
            <w:tcW w:w="426" w:type="dxa"/>
          </w:tcPr>
          <w:p w:rsidR="00C3126B" w:rsidRDefault="00C3126B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38" w:rsidTr="00922338">
        <w:trPr>
          <w:trHeight w:val="364"/>
        </w:trPr>
        <w:tc>
          <w:tcPr>
            <w:tcW w:w="9747" w:type="dxa"/>
            <w:gridSpan w:val="5"/>
          </w:tcPr>
          <w:p w:rsidR="00922338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922338" w:rsidTr="006930BA">
        <w:trPr>
          <w:trHeight w:val="381"/>
        </w:trPr>
        <w:tc>
          <w:tcPr>
            <w:tcW w:w="426" w:type="dxa"/>
          </w:tcPr>
          <w:p w:rsidR="00922338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1" w:type="dxa"/>
            <w:gridSpan w:val="4"/>
          </w:tcPr>
          <w:p w:rsidR="00922338" w:rsidRDefault="00922338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922338" w:rsidRDefault="00922338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38" w:rsidTr="00643189">
        <w:trPr>
          <w:trHeight w:val="381"/>
        </w:trPr>
        <w:tc>
          <w:tcPr>
            <w:tcW w:w="426" w:type="dxa"/>
          </w:tcPr>
          <w:p w:rsidR="00922338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1" w:type="dxa"/>
            <w:gridSpan w:val="4"/>
          </w:tcPr>
          <w:p w:rsidR="00922338" w:rsidRDefault="00922338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НКО «Ростовский областной фонд содействия капитальному ремонту» (по согласованию);</w:t>
            </w:r>
          </w:p>
          <w:p w:rsidR="00922338" w:rsidRDefault="00922338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38" w:rsidTr="00643189">
        <w:trPr>
          <w:trHeight w:val="381"/>
        </w:trPr>
        <w:tc>
          <w:tcPr>
            <w:tcW w:w="426" w:type="dxa"/>
          </w:tcPr>
          <w:p w:rsidR="00922338" w:rsidRDefault="002F04EA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21" w:type="dxa"/>
            <w:gridSpan w:val="4"/>
          </w:tcPr>
          <w:p w:rsidR="00922338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(по согласованию) отдела жилищно-коммунального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 полномочиями муниципального жилищного инспектора;</w:t>
            </w:r>
          </w:p>
          <w:p w:rsidR="002F04EA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38" w:rsidTr="00643189">
        <w:trPr>
          <w:trHeight w:val="381"/>
        </w:trPr>
        <w:tc>
          <w:tcPr>
            <w:tcW w:w="426" w:type="dxa"/>
          </w:tcPr>
          <w:p w:rsidR="00922338" w:rsidRDefault="002F04EA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21" w:type="dxa"/>
            <w:gridSpan w:val="4"/>
          </w:tcPr>
          <w:p w:rsidR="00922338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МБУ по 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Стройзаказчик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  <w:p w:rsidR="002F04EA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4EA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4EA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4EA" w:rsidTr="002F04EA">
        <w:trPr>
          <w:trHeight w:val="381"/>
        </w:trPr>
        <w:tc>
          <w:tcPr>
            <w:tcW w:w="426" w:type="dxa"/>
          </w:tcPr>
          <w:p w:rsidR="002F04EA" w:rsidRDefault="002F04EA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2"/>
            <w:vAlign w:val="bottom"/>
          </w:tcPr>
          <w:p w:rsidR="002F04EA" w:rsidRDefault="002F04EA" w:rsidP="002F04E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85" w:type="dxa"/>
            <w:gridSpan w:val="2"/>
            <w:vAlign w:val="bottom"/>
          </w:tcPr>
          <w:p w:rsidR="002F04EA" w:rsidRDefault="002F04EA" w:rsidP="002F04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 Дикая</w:t>
            </w:r>
          </w:p>
        </w:tc>
      </w:tr>
    </w:tbl>
    <w:p w:rsidR="002F04EA" w:rsidRDefault="002F0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2F04EA" w:rsidTr="000F3359">
        <w:trPr>
          <w:trHeight w:val="1437"/>
        </w:trPr>
        <w:tc>
          <w:tcPr>
            <w:tcW w:w="4503" w:type="dxa"/>
          </w:tcPr>
          <w:p w:rsidR="002F04EA" w:rsidRDefault="002F04EA" w:rsidP="000F3359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F04EA" w:rsidRDefault="002F04EA" w:rsidP="000F3359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Горняцкого</w:t>
            </w:r>
            <w:proofErr w:type="gramEnd"/>
          </w:p>
          <w:p w:rsidR="002F04EA" w:rsidRDefault="002F04EA" w:rsidP="000F3359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F04EA" w:rsidRDefault="002F04EA" w:rsidP="000F3359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__.03.2021 № ____</w:t>
            </w:r>
          </w:p>
        </w:tc>
      </w:tr>
    </w:tbl>
    <w:p w:rsidR="00C20038" w:rsidRDefault="00C20038" w:rsidP="00C20038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038" w:rsidRPr="00C20038" w:rsidRDefault="00C20038" w:rsidP="00C20038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20038" w:rsidRPr="00C20038" w:rsidRDefault="00C20038" w:rsidP="00C20038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о комиссии по установлению необходимости проведения капитального ремонта общего имущества в многоквартирных домах Муниципального образования «Горняцкое сельское поселение»</w:t>
      </w:r>
    </w:p>
    <w:p w:rsidR="00C20038" w:rsidRPr="00C20038" w:rsidRDefault="00C20038" w:rsidP="00C2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38" w:rsidRPr="00C20038" w:rsidRDefault="00C20038" w:rsidP="00C20038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Общие положения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1.1. Настоящее Положение определяет статус и порядок деятельности комиссии по установлению необходимости проведения капитального ремонта общего имущества в многоквартирных домах муниципального образования «Горняцкое сельское поселение» (далее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комиссия) в целях формирования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муниципального образования «Горняцкое сельское поселение». 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1.2. Настоящее Положение разработано в целях реализации требований Жилищного кодекса Российской Федерации, 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</w:t>
      </w:r>
      <w:r w:rsidRPr="00C20038">
        <w:rPr>
          <w:rFonts w:ascii="Times New Roman" w:eastAsia="Times New Roman" w:hAnsi="Times New Roman" w:cs="Times New Roman"/>
          <w:sz w:val="28"/>
          <w:szCs w:val="24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28.06.2013 № </w:t>
      </w:r>
      <w:r w:rsidRPr="00C20038">
        <w:rPr>
          <w:rFonts w:ascii="Times New Roman" w:eastAsia="Times New Roman" w:hAnsi="Times New Roman" w:cs="Times New Roman"/>
          <w:sz w:val="28"/>
          <w:szCs w:val="24"/>
        </w:rPr>
        <w:t>421 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 Действие настоящего Положения распространяется на муниципальное образование «Горняцкое сельское поселение», на территории которого расположены многоквартирные дома, 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включенные в Региональную программу по проведению капитального ремонта общего имущества в многоквартирных  домах 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рии Ростовской области на 2014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-2049 годы, утвержденную постановлением Правительства Ростовской области от 26.12.2013 № 803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Региональная программа).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4"/>
        </w:rPr>
        <w:t xml:space="preserve">1.4. </w:t>
      </w: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не является юридическим лицом.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1.5. Документы в комиссию направляются по адресу: 346311, Ростовская область, </w:t>
      </w:r>
      <w:proofErr w:type="spellStart"/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Белокалитвинский</w:t>
      </w:r>
      <w:proofErr w:type="spellEnd"/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район, п. Горняцкий, ул. Центральная, 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</w:t>
      </w: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proofErr w:type="spellEnd"/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12.</w:t>
      </w:r>
    </w:p>
    <w:p w:rsidR="00C20038" w:rsidRPr="00C20038" w:rsidRDefault="00C20038" w:rsidP="00C2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Verdana" w:eastAsia="Times New Roman" w:hAnsi="Verdana" w:cs="Times New Roman"/>
          <w:color w:val="006666"/>
          <w:sz w:val="24"/>
          <w:szCs w:val="24"/>
        </w:rPr>
        <w:br/>
      </w: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Состав и полномочия комиссии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 Заседания комиссии проводит председатель комиссии или по его поручению заместитель председателя комиссии.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 Председатель комиссии: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2.2.1. Руководит деятельностью комиссии.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2.2.2. Ведет заседания комиссии.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2.2.3. Подписывает от имени комиссии все документы. 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2.2.4. Обеспечивает контроль исполнения принятых комиссией решений. 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2.3. Заместитель председателя комиссии осуществляет полномочия председателя комиссии в его отсутствие, или по его поручению. 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 Секретарь комиссии: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2.4.1. Готовит проект повесток заседаний комиссии. 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2.4.2. Обеспечивает ведение протоколов заседаний комиссии. 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2.4.3. Ведет делопроизводство комиссии. 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2.4.4. Извещает членов комиссии и приглашенных на ее заседания лиц о дате, времени, месте проведения и повестке заседания комиссии. 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2.5. Члены комиссии: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2.5.1. Присутствуют на заседаниях комиссии, участвуют в обсуждении рассматриваемых вопросов и выработке по ним решений.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2.5.2. При невозможности присутствия на заседании заблаговременно извещают об этом секретаря комиссии. 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2.5.3. В случае необходимости направляют секретарю комиссии свое мнение по вопросам повестки дня в письменном виде. 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2.6. </w:t>
      </w:r>
      <w:proofErr w:type="gramStart"/>
      <w:r w:rsidRPr="00C20038">
        <w:rPr>
          <w:rFonts w:ascii="Times New Roman" w:eastAsia="Times New Roman" w:hAnsi="Times New Roman" w:cs="Times New Roman"/>
          <w:sz w:val="28"/>
          <w:szCs w:val="28"/>
        </w:rPr>
        <w:t>В работе комиссии, с правом совещательного голоса,  вправе также принимать участие представитель (представители) министерства жилищно-коммунального хозяйства Ростовской области, Государственной жилищной инспекции Ростовской области, организации, осуществляющей техническую инвентаризацию, организации, осуществляющей управление многоквартирным домом, председатель Совета многоквартирного дома или иное уполномоченное собственниками помещений в обследуемом многоквартирном доме лицо из числа собственников помещений, а в необходимых случаях – представители специализированных организаций.</w:t>
      </w:r>
      <w:proofErr w:type="gramEnd"/>
    </w:p>
    <w:p w:rsidR="00C20038" w:rsidRPr="00C20038" w:rsidRDefault="00C20038" w:rsidP="00C20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Комиссия вправе принимать решения, если на заседании присутствует более половины членов комиссии. Решения принимаются простым большинством голосов от общего числа присутствующих на заседании членов комиссии и оформляются протоколом, который подписывают все присутствующие члены комиссии. В случае равенства голосов голос председателя комиссии является решающим.</w:t>
      </w:r>
    </w:p>
    <w:p w:rsidR="00C20038" w:rsidRPr="00C20038" w:rsidRDefault="00C20038" w:rsidP="00C2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br/>
      </w: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Порядок работы комиссии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Запрашивать и получать информацию, необходимую для целей установления необходимости проведения капитального ремонта общего имущества в многоквартирном доме, у органов государственной власти, организаций независимо от их организационно-правовой формы и формы собственности, в том числе организаций, осуществляющих управление многоквартирным домом.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.2.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Проводить визуальный осмотр многоквартирных домов, а также их инструментальное обследование (в случае привлечения специализированных организаций).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3.1.3. 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3.1.4.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Осуществлять иные права в соответствии с федеральным и областным законодательством.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3.2. Комиссия устанавливает наличие или отсутствие необходимости проведения капитального ремонта общего имущества в многоквартирном доме: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3.2.1. </w:t>
      </w:r>
      <w:proofErr w:type="gramStart"/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В случае, рассмотрения вопроса о зачете средств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 регионального оператора, в соответствии с частью 4 статьи 181 Жилищного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15 Областного закона от 11.06.2013 №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1101-ЗС - на основании заявления Фонда, председателя совета многоквартирного дома, в</w:t>
      </w:r>
      <w:proofErr w:type="gramEnd"/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003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устанавливается наличие или отсутствие необходимости проведения капитального ремонта, или иного уполномоченного собственниками помещений в таком многоквартирном доме лица из числа собственников помещений, а также председателя правления товарищества собственников жилья, председателя правления жилищного, жилищно-строительного или иного специализированного потребительского кооператива, органов управления такими товариществом или кооперативом.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При принятии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дома, собственники помещений в котором формируют указанный фонд на специальном счете, в соответствии с частью 7 статьи 189 Жилищного кодекса Российской Федерации.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3.3. Для регистрации заявлений и обращений, предусмотренных подпунктами 3.2.1. и 3.2.2. пункта 3.2. настоящего Порядка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заявления), секретарем комиссии ведется журнал регистрации заявлений, в котором они учитываются в порядке поступления. Указанный журнал должен быть прошит и пронумерован.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3.4. Заявления подлежат регистрации в журнале регистрации заявлений секретарем комиссии в день их поступления.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</w:t>
      </w:r>
      <w:proofErr w:type="gramStart"/>
      <w:r w:rsidRPr="00C20038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заявления. Решение, принятое по результатам процедур, связанных с установлением необходимости проведения капитального ремонта общего имущества в многоквартирном доме, в указанный срок предоставляется лицам, указанным в подпунктах 3.2.1. и 3.2.2. пункта 3.2. настоящего Порядка, лично или направляется по почте.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Срок проведения процедур, связанных с установлением необходимости проведения капитального ремонта, продлевается комиссией на срок проведения дополнительных исследований специализированными организациями, но не более</w:t>
      </w:r>
      <w:proofErr w:type="gramStart"/>
      <w:r w:rsidRPr="00C2003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чем на 60 рабочих дней.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анализа фактического срока эксплуатации и срока эффективной эксплуатации конструктивных элементов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анализа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заключений проектно-изыскательских </w:t>
      </w:r>
      <w:proofErr w:type="gramStart"/>
      <w:r w:rsidRPr="00C2003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gramEnd"/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обследования элементов ограждающих и несущих конструкций многоквартирного дома, актов обследования многоквартирного дома (при их наличии);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визуального осмотра конструктивного элемента и (или) инженерной системы многоквартирного дома, а также их инструментального обследования (в случае привлечения специализированных организаций).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3.7. 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2003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с учетом указанного заключения или заключений.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3.8. При определении необходимости проведения капитального ремонта применению подлежат ведомственные строительные нормы: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3.8.1. ВСН 53-86 (</w:t>
      </w:r>
      <w:proofErr w:type="spellStart"/>
      <w:r w:rsidRPr="00C200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C20038">
        <w:rPr>
          <w:rFonts w:ascii="Times New Roman" w:eastAsia="Times New Roman" w:hAnsi="Times New Roman" w:cs="Times New Roman"/>
          <w:sz w:val="28"/>
          <w:szCs w:val="28"/>
        </w:rPr>
        <w:t>). Ведомственные строительные нормы. Правила оценки физического износа жилых зданий, утвержденные приказом Государственного комитета по гражданскому строительству и архитектуре при Госстрое СССР от 24.12.1986 № 446.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3.8.2. ВСН 58-88 (</w:t>
      </w:r>
      <w:proofErr w:type="spellStart"/>
      <w:r w:rsidRPr="00C200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C20038">
        <w:rPr>
          <w:rFonts w:ascii="Times New Roman" w:eastAsia="Times New Roman" w:hAnsi="Times New Roman" w:cs="Times New Roman"/>
          <w:sz w:val="28"/>
          <w:szCs w:val="28"/>
        </w:rPr>
        <w:t>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культурного назначения, утвержденные приказом Государственного комитета по архитектуре и градостроительству при Госстрое СССР от 23.11.1988 № 312.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3.9. По результатам изучения документов и проведения обследования и (или) иных исследований конструктивного элемента и (или) инженерной системы многоквартирного дома комиссия принимает одно из следующих решений: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1"/>
      <w:bookmarkEnd w:id="1"/>
      <w:r w:rsidRPr="00C20038">
        <w:rPr>
          <w:rFonts w:ascii="Times New Roman" w:eastAsia="Times New Roman" w:hAnsi="Times New Roman" w:cs="Times New Roman"/>
          <w:sz w:val="28"/>
          <w:szCs w:val="28"/>
        </w:rPr>
        <w:t>3.9.1. О 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3.9.2. Об отсутствии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3.10. Решение комиссии оформляется протоколом.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3.11. Протокол должен содержать следующие сведения: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дату и место составления;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состав комиссии;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адрес многоквартирного дома, в отношении отдельных конструктивных 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перечень документов, на основании которых принято решение;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принятое решение;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подписи членов комиссии.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3.12. В случаях, предусмотренных пунктом 3.11., протокол также должен содержать рекомендации.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0038">
        <w:rPr>
          <w:rFonts w:ascii="Times New Roman" w:eastAsia="Times New Roman" w:hAnsi="Times New Roman" w:cs="Times New Roman"/>
          <w:sz w:val="28"/>
          <w:szCs w:val="28"/>
        </w:rPr>
        <w:t>В случае выявления признаков аварийности многоквартирного дома и нецелесообразности его капитального ремонта комиссия рекомендует собственникам и (или) нанимателям помещений в таком доме обратиться в межведомственную комиссию, создаваемую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Федерации от 28.01.2006 № 47.</w:t>
      </w:r>
      <w:proofErr w:type="gramEnd"/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решения, предусмотренного подпунктом 3.9.2. пункта 3.9. настоящего Порядка,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элемента и (или) инженерной системы многоквартирного дома на более поздний период.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3.13.  Копия протокола, указанного в пункте 3.10. настоящего Порядка, в течение трех рабочих дней после его подписания подлежит: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направлению в Фонд (в случае, предусмотренном подпунктом 3.2.2. пункта 3.2. настоящего Порядка, копия протокола повторно в адрес Фонда не направляется);</w:t>
      </w:r>
    </w:p>
    <w:p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направлению лицу, осуществляющему управление многоквартирным домом, оказывающему услуги и (или) выполняющему работы по содержанию и текущему ремонту общего имущества в многоквартирном доме;</w:t>
      </w:r>
    </w:p>
    <w:p w:rsidR="00C3126B" w:rsidRDefault="00C20038" w:rsidP="00C2003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внесению в базу оператора мониторинга технического состояния многоквартирных домов </w:t>
      </w:r>
      <w:r w:rsidR="005148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казенного предприятия Ростовской области «Информационная база ЖКХ», размещенную на сайте оператора в информационно-телекоммуникационной сети «Интернет»: </w:t>
      </w:r>
      <w:proofErr w:type="spellStart"/>
      <w:r w:rsidRPr="00C20038">
        <w:rPr>
          <w:rFonts w:ascii="Times New Roman" w:eastAsia="Times New Roman" w:hAnsi="Times New Roman" w:cs="Times New Roman"/>
          <w:sz w:val="28"/>
          <w:szCs w:val="28"/>
        </w:rPr>
        <w:t>ибжкх.рф</w:t>
      </w:r>
      <w:proofErr w:type="spellEnd"/>
      <w:r w:rsidRPr="00C200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038" w:rsidRDefault="00C20038" w:rsidP="00C2003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38" w:rsidRDefault="00C20038" w:rsidP="00C2003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3853"/>
      </w:tblGrid>
      <w:tr w:rsidR="00C20038" w:rsidTr="00C20038">
        <w:trPr>
          <w:trHeight w:val="381"/>
        </w:trPr>
        <w:tc>
          <w:tcPr>
            <w:tcW w:w="5636" w:type="dxa"/>
            <w:vAlign w:val="bottom"/>
          </w:tcPr>
          <w:p w:rsidR="00C20038" w:rsidRDefault="00C20038" w:rsidP="00C200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85" w:type="dxa"/>
            <w:vAlign w:val="bottom"/>
          </w:tcPr>
          <w:p w:rsidR="00C20038" w:rsidRDefault="00C20038" w:rsidP="00C20038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 Дикая</w:t>
            </w:r>
          </w:p>
        </w:tc>
      </w:tr>
    </w:tbl>
    <w:p w:rsidR="00C20038" w:rsidRPr="00467D8D" w:rsidRDefault="00C20038" w:rsidP="00C2003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0038" w:rsidRPr="00467D8D" w:rsidSect="008400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9C5"/>
    <w:multiLevelType w:val="multilevel"/>
    <w:tmpl w:val="A504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B7401F"/>
    <w:multiLevelType w:val="hybridMultilevel"/>
    <w:tmpl w:val="0C54389A"/>
    <w:lvl w:ilvl="0" w:tplc="023AC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C2AAB"/>
    <w:multiLevelType w:val="hybridMultilevel"/>
    <w:tmpl w:val="4FA859C8"/>
    <w:lvl w:ilvl="0" w:tplc="54C2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57CCF"/>
    <w:multiLevelType w:val="hybridMultilevel"/>
    <w:tmpl w:val="88D6DE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0E1"/>
    <w:rsid w:val="001B6B35"/>
    <w:rsid w:val="002F04EA"/>
    <w:rsid w:val="00467D8D"/>
    <w:rsid w:val="0051481A"/>
    <w:rsid w:val="008400E1"/>
    <w:rsid w:val="008D03F7"/>
    <w:rsid w:val="00922338"/>
    <w:rsid w:val="009F0436"/>
    <w:rsid w:val="00A76AFE"/>
    <w:rsid w:val="00C20038"/>
    <w:rsid w:val="00C23B0E"/>
    <w:rsid w:val="00C3126B"/>
    <w:rsid w:val="00D9493E"/>
    <w:rsid w:val="00DE0FA9"/>
    <w:rsid w:val="00E67F6C"/>
    <w:rsid w:val="00F77745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0E1"/>
    <w:pPr>
      <w:ind w:left="720"/>
      <w:contextualSpacing/>
    </w:pPr>
  </w:style>
  <w:style w:type="paragraph" w:styleId="a6">
    <w:name w:val="Normal (Web)"/>
    <w:basedOn w:val="a"/>
    <w:uiPriority w:val="99"/>
    <w:rsid w:val="00467D8D"/>
    <w:pPr>
      <w:widowControl w:val="0"/>
      <w:suppressAutoHyphens/>
      <w:spacing w:before="100" w:after="115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table" w:styleId="a7">
    <w:name w:val="Table Grid"/>
    <w:basedOn w:val="a1"/>
    <w:uiPriority w:val="59"/>
    <w:rsid w:val="00C3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"/>
    <w:basedOn w:val="a"/>
    <w:rsid w:val="00C20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2021-03-15T12:37:00Z</dcterms:created>
  <dcterms:modified xsi:type="dcterms:W3CDTF">2021-03-16T10:29:00Z</dcterms:modified>
</cp:coreProperties>
</file>