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19187" w14:textId="6AB7DF35" w:rsidR="007C105B" w:rsidRDefault="00B44B5F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6E8060" wp14:editId="2AFAEF36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8BF56" w14:textId="77777777" w:rsidR="007C105B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 ФЕДЕРАЦИЯ </w:t>
      </w:r>
    </w:p>
    <w:p w14:paraId="4131112C" w14:textId="77777777" w:rsidR="007C105B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РОСТОВСКАЯ ОБЛАСТЬ</w:t>
      </w:r>
    </w:p>
    <w:p w14:paraId="126C910A" w14:textId="77777777" w:rsidR="007C105B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 ОБРАЗОВАНИЕ  «ГОРНЯЦКОЕ СЕЛЬСКОЕ  ПОСЕЛЕНИЕ»</w:t>
      </w:r>
    </w:p>
    <w:p w14:paraId="6A04EE1E" w14:textId="77777777" w:rsidR="007C105B" w:rsidRDefault="00000000">
      <w:pPr>
        <w:tabs>
          <w:tab w:val="left" w:pos="5670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АДМИНИСТРАЦИЯ  ГОРНЯЦКОГО  СЕЛЬСКОГО ПОСЕЛЕНИЯ </w:t>
      </w:r>
    </w:p>
    <w:p w14:paraId="5A2FEBA9" w14:textId="77777777" w:rsidR="007C105B" w:rsidRDefault="007C105B">
      <w:pPr>
        <w:jc w:val="center"/>
        <w:rPr>
          <w:b/>
          <w:bCs/>
          <w:sz w:val="28"/>
          <w:szCs w:val="28"/>
        </w:rPr>
      </w:pPr>
    </w:p>
    <w:p w14:paraId="7B708869" w14:textId="77777777" w:rsidR="007C105B" w:rsidRPr="00B44B5F" w:rsidRDefault="00000000">
      <w:pPr>
        <w:jc w:val="center"/>
        <w:rPr>
          <w:b/>
          <w:bCs/>
          <w:sz w:val="28"/>
          <w:szCs w:val="28"/>
        </w:rPr>
      </w:pPr>
      <w:r w:rsidRPr="00B44B5F">
        <w:rPr>
          <w:b/>
          <w:bCs/>
          <w:sz w:val="28"/>
          <w:szCs w:val="28"/>
        </w:rPr>
        <w:t>ПОСТАНОВЛЕНИЕ</w:t>
      </w:r>
    </w:p>
    <w:p w14:paraId="272E1211" w14:textId="317990F8" w:rsidR="007C105B" w:rsidRPr="00B44B5F" w:rsidRDefault="00000000">
      <w:pPr>
        <w:jc w:val="center"/>
        <w:rPr>
          <w:sz w:val="28"/>
          <w:szCs w:val="28"/>
        </w:rPr>
      </w:pPr>
      <w:r w:rsidRPr="00B44B5F">
        <w:rPr>
          <w:sz w:val="28"/>
          <w:szCs w:val="28"/>
        </w:rPr>
        <w:t xml:space="preserve">от </w:t>
      </w:r>
      <w:r w:rsidR="00B44B5F" w:rsidRPr="00B44B5F">
        <w:rPr>
          <w:sz w:val="28"/>
          <w:szCs w:val="28"/>
        </w:rPr>
        <w:t>10</w:t>
      </w:r>
      <w:r w:rsidRPr="00B44B5F">
        <w:rPr>
          <w:sz w:val="28"/>
          <w:szCs w:val="28"/>
        </w:rPr>
        <w:t xml:space="preserve">.10.2023 № </w:t>
      </w:r>
      <w:r w:rsidR="00B44B5F" w:rsidRPr="00B44B5F">
        <w:rPr>
          <w:sz w:val="28"/>
          <w:szCs w:val="28"/>
        </w:rPr>
        <w:t>188</w:t>
      </w:r>
    </w:p>
    <w:p w14:paraId="2D77DBA3" w14:textId="77777777" w:rsidR="007C105B" w:rsidRPr="00B44B5F" w:rsidRDefault="00000000">
      <w:pPr>
        <w:jc w:val="center"/>
        <w:rPr>
          <w:sz w:val="28"/>
          <w:szCs w:val="28"/>
        </w:rPr>
      </w:pPr>
      <w:r w:rsidRPr="00B44B5F">
        <w:rPr>
          <w:sz w:val="28"/>
          <w:szCs w:val="28"/>
        </w:rPr>
        <w:t>пос. Горняцкий</w:t>
      </w:r>
    </w:p>
    <w:p w14:paraId="6A31BE4D" w14:textId="77777777" w:rsidR="007C105B" w:rsidRDefault="007C105B">
      <w:pPr>
        <w:jc w:val="center"/>
        <w:rPr>
          <w:sz w:val="27"/>
          <w:szCs w:val="27"/>
        </w:rPr>
      </w:pPr>
    </w:p>
    <w:p w14:paraId="115E71C2" w14:textId="77777777" w:rsidR="007C105B" w:rsidRPr="00B44B5F" w:rsidRDefault="00000000">
      <w:pPr>
        <w:spacing w:line="257" w:lineRule="auto"/>
        <w:jc w:val="center"/>
        <w:rPr>
          <w:b/>
          <w:sz w:val="28"/>
          <w:szCs w:val="28"/>
        </w:rPr>
      </w:pPr>
      <w:r w:rsidRPr="00B44B5F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</w:t>
      </w:r>
      <w:r w:rsidRPr="00B44B5F">
        <w:rPr>
          <w:color w:val="000000"/>
          <w:sz w:val="28"/>
          <w:szCs w:val="28"/>
        </w:rPr>
        <w:t xml:space="preserve"> </w:t>
      </w:r>
      <w:r w:rsidRPr="00B44B5F">
        <w:rPr>
          <w:b/>
          <w:bCs/>
          <w:sz w:val="28"/>
          <w:szCs w:val="28"/>
        </w:rPr>
        <w:t>«Переселение граждан из многоквартирных домов, признанных аварийными после 01.01.2012 года, в 2019 -2030 годах</w:t>
      </w:r>
      <w:r w:rsidRPr="00B44B5F">
        <w:rPr>
          <w:b/>
          <w:bCs/>
          <w:color w:val="000000"/>
          <w:sz w:val="28"/>
          <w:szCs w:val="28"/>
        </w:rPr>
        <w:t>»</w:t>
      </w:r>
      <w:r w:rsidRPr="00B44B5F">
        <w:rPr>
          <w:b/>
          <w:sz w:val="28"/>
          <w:szCs w:val="28"/>
        </w:rPr>
        <w:t xml:space="preserve"> </w:t>
      </w:r>
    </w:p>
    <w:p w14:paraId="6F3ED486" w14:textId="77777777" w:rsidR="007C105B" w:rsidRPr="00B44B5F" w:rsidRDefault="00000000">
      <w:pPr>
        <w:spacing w:line="257" w:lineRule="auto"/>
        <w:jc w:val="center"/>
        <w:rPr>
          <w:b/>
          <w:sz w:val="28"/>
          <w:szCs w:val="28"/>
        </w:rPr>
      </w:pPr>
      <w:r w:rsidRPr="00B44B5F">
        <w:rPr>
          <w:b/>
          <w:sz w:val="28"/>
          <w:szCs w:val="28"/>
        </w:rPr>
        <w:t>за 9 месяцев 2023 года</w:t>
      </w:r>
    </w:p>
    <w:p w14:paraId="586C0998" w14:textId="77777777" w:rsidR="007C105B" w:rsidRPr="00B44B5F" w:rsidRDefault="007C105B">
      <w:pPr>
        <w:spacing w:line="257" w:lineRule="auto"/>
        <w:jc w:val="center"/>
        <w:rPr>
          <w:b/>
          <w:spacing w:val="4"/>
          <w:kern w:val="1"/>
          <w:sz w:val="28"/>
          <w:szCs w:val="28"/>
        </w:rPr>
      </w:pPr>
    </w:p>
    <w:p w14:paraId="43B9023B" w14:textId="77777777" w:rsidR="007C105B" w:rsidRPr="00B44B5F" w:rsidRDefault="00000000">
      <w:pPr>
        <w:tabs>
          <w:tab w:val="left" w:pos="993"/>
          <w:tab w:val="center" w:pos="5598"/>
        </w:tabs>
        <w:ind w:firstLine="567"/>
        <w:jc w:val="both"/>
        <w:rPr>
          <w:sz w:val="28"/>
          <w:szCs w:val="28"/>
        </w:rPr>
      </w:pPr>
      <w:r w:rsidRPr="00B44B5F"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B44B5F">
        <w:rPr>
          <w:b/>
          <w:bCs/>
          <w:spacing w:val="60"/>
          <w:sz w:val="28"/>
          <w:szCs w:val="28"/>
        </w:rPr>
        <w:t>постановляет</w:t>
      </w:r>
      <w:r w:rsidRPr="00B44B5F">
        <w:rPr>
          <w:bCs/>
          <w:sz w:val="28"/>
          <w:szCs w:val="28"/>
        </w:rPr>
        <w:t>:</w:t>
      </w:r>
    </w:p>
    <w:p w14:paraId="2B976E7F" w14:textId="77777777" w:rsidR="007C105B" w:rsidRPr="00B44B5F" w:rsidRDefault="007C105B">
      <w:pPr>
        <w:spacing w:line="257" w:lineRule="auto"/>
        <w:jc w:val="center"/>
        <w:rPr>
          <w:b/>
          <w:sz w:val="28"/>
          <w:szCs w:val="28"/>
        </w:rPr>
      </w:pPr>
    </w:p>
    <w:p w14:paraId="6B76C88A" w14:textId="77777777" w:rsidR="007C105B" w:rsidRPr="00B44B5F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pacing w:val="-4"/>
          <w:sz w:val="28"/>
          <w:szCs w:val="28"/>
        </w:rPr>
      </w:pPr>
      <w:r w:rsidRPr="00B44B5F">
        <w:rPr>
          <w:spacing w:val="-4"/>
          <w:sz w:val="28"/>
          <w:szCs w:val="28"/>
        </w:rPr>
        <w:t xml:space="preserve">Утвердить отчет о финансировании и освоении проводимых программных мероприятий по муниципальной программе Горняцкого сельского поселения </w:t>
      </w:r>
      <w:r w:rsidRPr="00B44B5F">
        <w:rPr>
          <w:color w:val="000000"/>
          <w:spacing w:val="-4"/>
          <w:sz w:val="28"/>
          <w:szCs w:val="28"/>
        </w:rPr>
        <w:t>«</w:t>
      </w:r>
      <w:r w:rsidRPr="00B44B5F">
        <w:rPr>
          <w:spacing w:val="-4"/>
          <w:sz w:val="28"/>
          <w:szCs w:val="28"/>
        </w:rPr>
        <w:t>Переселение граждан из многоквартирных домов, признанных аварийными после 01.01.2012, в 2019-2030 годах</w:t>
      </w:r>
      <w:r w:rsidRPr="00B44B5F">
        <w:rPr>
          <w:color w:val="000000"/>
          <w:spacing w:val="-4"/>
          <w:sz w:val="28"/>
          <w:szCs w:val="28"/>
        </w:rPr>
        <w:t>»</w:t>
      </w:r>
      <w:r w:rsidRPr="00B44B5F">
        <w:rPr>
          <w:spacing w:val="-4"/>
          <w:sz w:val="28"/>
          <w:szCs w:val="28"/>
        </w:rPr>
        <w:t xml:space="preserve"> по состоянию на 01.10.2023 согласно приложению            № 1 к настоящему постановлению.</w:t>
      </w:r>
    </w:p>
    <w:p w14:paraId="46F83E22" w14:textId="77777777" w:rsidR="007C105B" w:rsidRPr="00B44B5F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pacing w:val="-4"/>
          <w:sz w:val="28"/>
          <w:szCs w:val="28"/>
        </w:rPr>
      </w:pPr>
      <w:r w:rsidRPr="00B44B5F">
        <w:rPr>
          <w:spacing w:val="-4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3C747CB0" w14:textId="77777777" w:rsidR="007C105B" w:rsidRPr="00B44B5F" w:rsidRDefault="00000000">
      <w:pPr>
        <w:tabs>
          <w:tab w:val="left" w:pos="7371"/>
        </w:tabs>
        <w:ind w:firstLine="567"/>
        <w:jc w:val="both"/>
        <w:rPr>
          <w:spacing w:val="-4"/>
          <w:sz w:val="28"/>
          <w:szCs w:val="28"/>
        </w:rPr>
      </w:pPr>
      <w:r w:rsidRPr="00B44B5F">
        <w:rPr>
          <w:spacing w:val="-4"/>
          <w:sz w:val="28"/>
          <w:szCs w:val="28"/>
        </w:rPr>
        <w:t>3. Контроль за исполнением постановления возложить на заведующего сектора муниципального хозяйства Е.Н. Петренко.</w:t>
      </w:r>
    </w:p>
    <w:p w14:paraId="5BE039B6" w14:textId="77777777" w:rsidR="007C105B" w:rsidRDefault="007C105B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7"/>
          <w:szCs w:val="27"/>
        </w:rPr>
      </w:pPr>
    </w:p>
    <w:p w14:paraId="1FADADC1" w14:textId="77777777" w:rsidR="00B44B5F" w:rsidRDefault="00B44B5F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B44B5F" w:rsidRPr="00B72943" w14:paraId="57497B21" w14:textId="77777777" w:rsidTr="00960BE6">
        <w:tc>
          <w:tcPr>
            <w:tcW w:w="4536" w:type="dxa"/>
            <w:shd w:val="clear" w:color="auto" w:fill="auto"/>
          </w:tcPr>
          <w:p w14:paraId="08DA56FB" w14:textId="77777777" w:rsidR="00B44B5F" w:rsidRPr="00B72943" w:rsidRDefault="00B44B5F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3B479FBE" w14:textId="77777777" w:rsidR="00B44B5F" w:rsidRPr="00B72943" w:rsidRDefault="00B44B5F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45C81D94" w14:textId="77777777" w:rsidR="00B44B5F" w:rsidRDefault="00B44B5F" w:rsidP="00960BE6">
            <w:pPr>
              <w:rPr>
                <w:kern w:val="1"/>
                <w:sz w:val="28"/>
                <w:szCs w:val="28"/>
              </w:rPr>
            </w:pPr>
          </w:p>
          <w:p w14:paraId="2923A3A3" w14:textId="77777777" w:rsidR="00B44B5F" w:rsidRPr="00B72943" w:rsidRDefault="00B44B5F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B44B5F" w:rsidRPr="007B5462" w14:paraId="6EBE469F" w14:textId="77777777" w:rsidTr="00960BE6">
        <w:tc>
          <w:tcPr>
            <w:tcW w:w="5523" w:type="dxa"/>
            <w:gridSpan w:val="2"/>
            <w:shd w:val="clear" w:color="auto" w:fill="auto"/>
          </w:tcPr>
          <w:p w14:paraId="390595CD" w14:textId="77777777" w:rsidR="00B44B5F" w:rsidRPr="00B44B5F" w:rsidRDefault="00B44B5F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2650BA22" w14:textId="77777777" w:rsidR="00B44B5F" w:rsidRPr="00B44B5F" w:rsidRDefault="00B44B5F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020169F8" w14:textId="77777777" w:rsidR="00B44B5F" w:rsidRPr="00B44B5F" w:rsidRDefault="00B44B5F" w:rsidP="00960BE6">
            <w:pPr>
              <w:rPr>
                <w:color w:val="FFFFFF" w:themeColor="background1"/>
                <w:sz w:val="28"/>
                <w:szCs w:val="28"/>
              </w:rPr>
            </w:pPr>
            <w:r w:rsidRPr="00B44B5F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0B4B0ABD" w14:textId="77777777" w:rsidR="00B44B5F" w:rsidRPr="00B44B5F" w:rsidRDefault="00B44B5F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B44B5F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58E7BE9E" w14:textId="77777777" w:rsidR="00B44B5F" w:rsidRPr="00B44B5F" w:rsidRDefault="00B44B5F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D888895" w14:textId="77777777" w:rsidR="00B44B5F" w:rsidRPr="00B44B5F" w:rsidRDefault="00B44B5F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9EC9AD8" w14:textId="77777777" w:rsidR="00B44B5F" w:rsidRPr="00B44B5F" w:rsidRDefault="00B44B5F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4FCF45C" w14:textId="77777777" w:rsidR="00B44B5F" w:rsidRPr="00B44B5F" w:rsidRDefault="00B44B5F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737477D" w14:textId="77777777" w:rsidR="00B44B5F" w:rsidRPr="00B44B5F" w:rsidRDefault="00B44B5F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B44B5F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57E12846" w14:textId="77777777" w:rsidR="007C105B" w:rsidRDefault="007C105B">
      <w:pPr>
        <w:rPr>
          <w:sz w:val="28"/>
          <w:szCs w:val="28"/>
        </w:rPr>
        <w:sectPr w:rsidR="007C105B">
          <w:footerReference w:type="default" r:id="rId8"/>
          <w:pgSz w:w="11906" w:h="16838"/>
          <w:pgMar w:top="1134" w:right="567" w:bottom="737" w:left="1701" w:header="0" w:footer="0" w:gutter="0"/>
          <w:cols w:space="720"/>
          <w:docGrid w:linePitch="600" w:charSpace="40960"/>
        </w:sectPr>
      </w:pPr>
    </w:p>
    <w:p w14:paraId="73D2E82F" w14:textId="77777777" w:rsidR="007C105B" w:rsidRDefault="00000000">
      <w:pPr>
        <w:pageBreakBefore/>
        <w:spacing w:line="228" w:lineRule="auto"/>
        <w:ind w:left="1219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                 к постановлению Администрации Горняцкого сельского поселения</w:t>
      </w:r>
    </w:p>
    <w:p w14:paraId="7D223C58" w14:textId="450A01A3" w:rsidR="007C105B" w:rsidRDefault="00000000">
      <w:pPr>
        <w:spacing w:line="228" w:lineRule="auto"/>
        <w:ind w:left="12191"/>
        <w:jc w:val="center"/>
        <w:rPr>
          <w:sz w:val="28"/>
        </w:rPr>
      </w:pPr>
      <w:r>
        <w:rPr>
          <w:sz w:val="28"/>
          <w:szCs w:val="28"/>
        </w:rPr>
        <w:t xml:space="preserve">от </w:t>
      </w:r>
      <w:r w:rsidR="00B44B5F">
        <w:rPr>
          <w:sz w:val="28"/>
          <w:szCs w:val="28"/>
        </w:rPr>
        <w:t>10</w:t>
      </w:r>
      <w:r>
        <w:rPr>
          <w:sz w:val="28"/>
          <w:szCs w:val="28"/>
        </w:rPr>
        <w:t xml:space="preserve">.10.2023 № </w:t>
      </w:r>
      <w:r w:rsidR="00B44B5F">
        <w:rPr>
          <w:sz w:val="28"/>
          <w:szCs w:val="28"/>
        </w:rPr>
        <w:t>188</w:t>
      </w:r>
    </w:p>
    <w:p w14:paraId="2572041E" w14:textId="77777777" w:rsidR="007C105B" w:rsidRDefault="007C105B">
      <w:pPr>
        <w:pStyle w:val="ConsPlusNonformat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2214A806" w14:textId="77777777" w:rsidR="007C105B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Горняцкого сельского поселения</w:t>
      </w:r>
    </w:p>
    <w:p w14:paraId="0D7EBFB5" w14:textId="77777777" w:rsidR="007C105B" w:rsidRDefault="00000000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признанных аварийными после 01.01.2012, в 2019-2030 годах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528D27D8" w14:textId="77777777" w:rsidR="007C105B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01.10.2023</w:t>
      </w:r>
    </w:p>
    <w:p w14:paraId="0C3E5FF1" w14:textId="77777777" w:rsidR="007C105B" w:rsidRDefault="007C105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51" w:type="dxa"/>
        <w:tblInd w:w="-15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559"/>
        <w:gridCol w:w="3969"/>
        <w:gridCol w:w="1276"/>
        <w:gridCol w:w="1276"/>
        <w:gridCol w:w="1417"/>
        <w:gridCol w:w="992"/>
        <w:gridCol w:w="1134"/>
      </w:tblGrid>
      <w:tr w:rsidR="007C105B" w14:paraId="2DB1FC17" w14:textId="77777777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4531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3BD2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4AADCB05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</w:t>
            </w:r>
          </w:p>
          <w:p w14:paraId="08524F98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программы,</w:t>
            </w:r>
          </w:p>
          <w:p w14:paraId="58C4265A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2402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</w:t>
            </w:r>
            <w:r>
              <w:rPr>
                <w:sz w:val="18"/>
                <w:szCs w:val="18"/>
              </w:rPr>
              <w:br/>
              <w:t xml:space="preserve"> исполнитель  </w:t>
            </w:r>
            <w:r>
              <w:rPr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24E59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</w:t>
            </w:r>
          </w:p>
          <w:p w14:paraId="14347C49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A8BA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дата начала   </w:t>
            </w:r>
            <w:r>
              <w:rPr>
                <w:sz w:val="18"/>
                <w:szCs w:val="18"/>
              </w:rPr>
              <w:br/>
              <w:t xml:space="preserve">реализации </w:t>
            </w:r>
            <w:r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C7DB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 окончания</w:t>
            </w:r>
            <w:r>
              <w:rPr>
                <w:sz w:val="18"/>
                <w:szCs w:val="18"/>
              </w:rPr>
              <w:br/>
              <w:t xml:space="preserve">реализации  </w:t>
            </w:r>
            <w:r>
              <w:rPr>
                <w:sz w:val="18"/>
                <w:szCs w:val="18"/>
              </w:rPr>
              <w:br/>
              <w:t xml:space="preserve">мероприятия, </w:t>
            </w:r>
            <w:r>
              <w:rPr>
                <w:sz w:val="18"/>
                <w:szCs w:val="18"/>
              </w:rPr>
              <w:br/>
              <w:t xml:space="preserve">наступления  </w:t>
            </w:r>
            <w:r>
              <w:rPr>
                <w:sz w:val="18"/>
                <w:szCs w:val="18"/>
              </w:rPr>
              <w:br/>
              <w:t xml:space="preserve">контрольного </w:t>
            </w:r>
            <w:r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DFB2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реализацию муниципальной      </w:t>
            </w:r>
            <w:r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7FE9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Заключено   </w:t>
            </w:r>
            <w:r>
              <w:rPr>
                <w:sz w:val="18"/>
                <w:szCs w:val="18"/>
              </w:rPr>
              <w:br/>
              <w:t xml:space="preserve">контрактов на отчетную дату, тыс. руб.   </w:t>
            </w:r>
            <w:r>
              <w:rPr>
                <w:sz w:val="18"/>
                <w:szCs w:val="18"/>
              </w:rPr>
              <w:br/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7C105B" w14:paraId="1689196E" w14:textId="77777777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CE28" w14:textId="77777777" w:rsidR="007C105B" w:rsidRDefault="007C105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992B" w14:textId="77777777" w:rsidR="007C105B" w:rsidRDefault="007C105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8C8" w14:textId="77777777" w:rsidR="007C105B" w:rsidRDefault="007C105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967" w14:textId="77777777" w:rsidR="007C105B" w:rsidRDefault="007C105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3212" w14:textId="77777777" w:rsidR="007C105B" w:rsidRDefault="007C105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CDE7" w14:textId="77777777" w:rsidR="007C105B" w:rsidRDefault="007C105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104D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</w:t>
            </w:r>
          </w:p>
          <w:p w14:paraId="5E6B3DB3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F32A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4C1" w14:textId="77777777" w:rsidR="007C105B" w:rsidRDefault="007C105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7C105B" w14:paraId="00FA33E1" w14:textId="77777777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838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C37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2BF3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C752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78E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8FFE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DFF7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AE4B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97F" w14:textId="77777777" w:rsidR="007C105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C105B" w14:paraId="4A44EFB3" w14:textId="77777777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EB2" w14:textId="77777777" w:rsidR="007C105B" w:rsidRDefault="00000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FBB" w14:textId="77777777" w:rsidR="007C105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</w:rPr>
              <w:t xml:space="preserve"> Муниципальная программа «Переселение граждан из многоквартирных домов, признанных аварийными после 01.01.2012 года, в 2019-2030 годах»</w:t>
            </w:r>
          </w:p>
        </w:tc>
      </w:tr>
      <w:tr w:rsidR="007C105B" w14:paraId="7DE1D35E" w14:textId="77777777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141" w14:textId="77777777" w:rsidR="007C105B" w:rsidRDefault="000000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28A" w14:textId="77777777" w:rsidR="007C105B" w:rsidRDefault="0000000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F81" w14:textId="77777777" w:rsidR="007C105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A1365" w14:textId="77777777" w:rsidR="007C105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обеспечение безопасных и благоприятных условий проживания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7FC" w14:textId="77777777" w:rsidR="007C105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66C6" w14:textId="77777777" w:rsidR="007C105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6CE" w14:textId="77777777" w:rsidR="007C105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49D" w14:textId="77777777" w:rsidR="007C105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478" w14:textId="77777777" w:rsidR="007C105B" w:rsidRDefault="007C105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C105B" w14:paraId="5149F35A" w14:textId="777777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AB1" w14:textId="77777777" w:rsidR="007C105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7B7" w14:textId="77777777" w:rsidR="007C105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сносу отселенных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6B82" w14:textId="77777777" w:rsidR="007C105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FCD" w14:textId="77777777" w:rsidR="007C105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обеспечение безопасных и благоприятных условий проживания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0070" w14:textId="77777777" w:rsidR="007C105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824" w14:textId="77777777" w:rsidR="007C105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5DF" w14:textId="77777777" w:rsidR="007C105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8DB" w14:textId="77777777" w:rsidR="007C105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8FEB" w14:textId="77777777" w:rsidR="007C105B" w:rsidRDefault="007C105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7C105B" w14:paraId="2A65BC14" w14:textId="77777777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A64" w14:textId="77777777" w:rsidR="007C105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A7E0" w14:textId="77777777" w:rsidR="007C105B" w:rsidRDefault="007C105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308" w14:textId="77777777" w:rsidR="007C105B" w:rsidRDefault="007C105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EC3" w14:textId="77777777" w:rsidR="007C105B" w:rsidRDefault="007C105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B50C" w14:textId="77777777" w:rsidR="007C105B" w:rsidRDefault="007C105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EC4" w14:textId="77777777" w:rsidR="007C105B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424" w14:textId="77777777" w:rsidR="007C105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1E0" w14:textId="77777777" w:rsidR="007C105B" w:rsidRDefault="007C105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14:paraId="1BED0C9B" w14:textId="77777777" w:rsidR="007C105B" w:rsidRDefault="0000000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&lt;1&gt; Под отчетной датой понимается первое число месяца, следующего за отчетным периодом.</w:t>
      </w:r>
    </w:p>
    <w:p w14:paraId="700958C4" w14:textId="77777777" w:rsidR="007C105B" w:rsidRDefault="007C105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319F5BD4" w14:textId="77777777" w:rsidR="007C105B" w:rsidRDefault="007C105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49929AF9" w14:textId="77777777" w:rsidR="007C105B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18501CD3" w14:textId="77777777" w:rsidR="007C105B" w:rsidRDefault="00000000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                                                                            Л.П. Дикая</w:t>
      </w:r>
    </w:p>
    <w:sectPr w:rsidR="007C105B">
      <w:pgSz w:w="16838" w:h="11906" w:orient="landscape"/>
      <w:pgMar w:top="1418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AC4D" w14:textId="77777777" w:rsidR="00C029D9" w:rsidRDefault="00C029D9">
      <w:r>
        <w:separator/>
      </w:r>
    </w:p>
  </w:endnote>
  <w:endnote w:type="continuationSeparator" w:id="0">
    <w:p w14:paraId="060ED2EC" w14:textId="77777777" w:rsidR="00C029D9" w:rsidRDefault="00C0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38CC" w14:textId="77777777" w:rsidR="007C105B" w:rsidRDefault="007C105B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B8CD" w14:textId="77777777" w:rsidR="00C029D9" w:rsidRDefault="00C029D9">
      <w:r>
        <w:separator/>
      </w:r>
    </w:p>
  </w:footnote>
  <w:footnote w:type="continuationSeparator" w:id="0">
    <w:p w14:paraId="73B3FCC2" w14:textId="77777777" w:rsidR="00C029D9" w:rsidRDefault="00C0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5C1B347E"/>
    <w:multiLevelType w:val="multilevel"/>
    <w:tmpl w:val="5C1B347E"/>
    <w:lvl w:ilvl="0">
      <w:start w:val="1"/>
      <w:numFmt w:val="decimal"/>
      <w:lvlText w:val="%1."/>
      <w:lvlJc w:val="left"/>
      <w:pPr>
        <w:ind w:left="87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num w:numId="1" w16cid:durableId="748311889">
    <w:abstractNumId w:val="0"/>
  </w:num>
  <w:num w:numId="2" w16cid:durableId="1574005066">
    <w:abstractNumId w:val="1"/>
  </w:num>
  <w:num w:numId="3" w16cid:durableId="2097163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7"/>
    <w:rsid w:val="00010A9B"/>
    <w:rsid w:val="00012F33"/>
    <w:rsid w:val="00047890"/>
    <w:rsid w:val="00084C41"/>
    <w:rsid w:val="00091E6E"/>
    <w:rsid w:val="000E0E49"/>
    <w:rsid w:val="000E79BC"/>
    <w:rsid w:val="0011086E"/>
    <w:rsid w:val="001108BE"/>
    <w:rsid w:val="0016623C"/>
    <w:rsid w:val="00176811"/>
    <w:rsid w:val="001E4EDE"/>
    <w:rsid w:val="002A5BC8"/>
    <w:rsid w:val="002C303B"/>
    <w:rsid w:val="00337703"/>
    <w:rsid w:val="00372742"/>
    <w:rsid w:val="00373165"/>
    <w:rsid w:val="003B727B"/>
    <w:rsid w:val="0045613D"/>
    <w:rsid w:val="004C649B"/>
    <w:rsid w:val="004F3276"/>
    <w:rsid w:val="005001E5"/>
    <w:rsid w:val="00516F51"/>
    <w:rsid w:val="00517F1E"/>
    <w:rsid w:val="005262AA"/>
    <w:rsid w:val="00563942"/>
    <w:rsid w:val="0059149A"/>
    <w:rsid w:val="005C3505"/>
    <w:rsid w:val="005D33F6"/>
    <w:rsid w:val="00621F08"/>
    <w:rsid w:val="00640514"/>
    <w:rsid w:val="00653A7F"/>
    <w:rsid w:val="006567A1"/>
    <w:rsid w:val="006E3BB4"/>
    <w:rsid w:val="007138E8"/>
    <w:rsid w:val="007628DA"/>
    <w:rsid w:val="00794E66"/>
    <w:rsid w:val="007C105B"/>
    <w:rsid w:val="008812DF"/>
    <w:rsid w:val="00895274"/>
    <w:rsid w:val="009164E3"/>
    <w:rsid w:val="009651D6"/>
    <w:rsid w:val="009B01FE"/>
    <w:rsid w:val="009C7AD0"/>
    <w:rsid w:val="009E1D0A"/>
    <w:rsid w:val="00A14A57"/>
    <w:rsid w:val="00A41ACC"/>
    <w:rsid w:val="00A925CC"/>
    <w:rsid w:val="00AA0038"/>
    <w:rsid w:val="00AB5618"/>
    <w:rsid w:val="00B17391"/>
    <w:rsid w:val="00B33464"/>
    <w:rsid w:val="00B44B5F"/>
    <w:rsid w:val="00B52DF2"/>
    <w:rsid w:val="00B623DC"/>
    <w:rsid w:val="00B70D62"/>
    <w:rsid w:val="00B72943"/>
    <w:rsid w:val="00B86D3F"/>
    <w:rsid w:val="00BE0D44"/>
    <w:rsid w:val="00C029D9"/>
    <w:rsid w:val="00C17962"/>
    <w:rsid w:val="00C6726D"/>
    <w:rsid w:val="00C71AD8"/>
    <w:rsid w:val="00CB5627"/>
    <w:rsid w:val="00CC2C18"/>
    <w:rsid w:val="00CF0D5D"/>
    <w:rsid w:val="00D322CA"/>
    <w:rsid w:val="00E05861"/>
    <w:rsid w:val="00E07C25"/>
    <w:rsid w:val="00E13C32"/>
    <w:rsid w:val="00E25D73"/>
    <w:rsid w:val="00E71127"/>
    <w:rsid w:val="00E72D69"/>
    <w:rsid w:val="00EB3613"/>
    <w:rsid w:val="00F17235"/>
    <w:rsid w:val="00F2449F"/>
    <w:rsid w:val="00F57365"/>
    <w:rsid w:val="00FD2A8E"/>
    <w:rsid w:val="27B90C5E"/>
    <w:rsid w:val="32983BD7"/>
    <w:rsid w:val="534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C9B9DA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page number"/>
    <w:basedOn w:val="10"/>
  </w:style>
  <w:style w:type="character" w:customStyle="1" w:styleId="10">
    <w:name w:val="Основной шрифт абзаца1"/>
    <w:qFormat/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qFormat/>
  </w:style>
  <w:style w:type="paragraph" w:styleId="aa">
    <w:name w:val="Body Text"/>
    <w:basedOn w:val="a"/>
    <w:qFormat/>
    <w:rPr>
      <w:sz w:val="28"/>
    </w:rPr>
  </w:style>
  <w:style w:type="paragraph" w:styleId="ab">
    <w:name w:val="Body Text Indent"/>
    <w:basedOn w:val="a"/>
    <w:qFormat/>
    <w:pPr>
      <w:ind w:firstLine="709"/>
      <w:jc w:val="both"/>
    </w:pPr>
    <w:rPr>
      <w:sz w:val="28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footer"/>
    <w:basedOn w:val="a"/>
    <w:qFormat/>
  </w:style>
  <w:style w:type="paragraph" w:styleId="ae">
    <w:name w:val="List"/>
    <w:basedOn w:val="aa"/>
    <w:qFormat/>
    <w:rPr>
      <w:rFonts w:cs="Mangal"/>
    </w:rPr>
  </w:style>
  <w:style w:type="paragraph" w:styleId="af">
    <w:name w:val="Normal (Web)"/>
    <w:basedOn w:val="a"/>
    <w:uiPriority w:val="99"/>
    <w:unhideWhenUsed/>
    <w:qFormat/>
    <w:rPr>
      <w:sz w:val="24"/>
      <w:szCs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sz w:val="32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sz w:val="32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hint="default"/>
      <w:kern w:val="1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rPr>
      <w:rFonts w:eastAsia="Calibri" w:hint="default"/>
      <w:kern w:val="1"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qFormat/>
    <w:rPr>
      <w:rFonts w:hint="default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hint="default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hint="default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 w:hint="default"/>
      <w:spacing w:val="-2"/>
      <w:w w:val="100"/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hint="default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31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af1">
    <w:name w:val="Нижний колонтитул Знак"/>
    <w:qFormat/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styleId="af3">
    <w:name w:val="Placeholder Text"/>
    <w:qFormat/>
    <w:rPr>
      <w:color w:val="808080"/>
    </w:rPr>
  </w:style>
  <w:style w:type="character" w:customStyle="1" w:styleId="af4">
    <w:name w:val="Верхний колонтитул Знак"/>
    <w:qFormat/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qFormat/>
    <w:rPr>
      <w:rFonts w:ascii="AG Souvenir" w:hAnsi="AG Souvenir" w:cs="AG Souvenir"/>
      <w:b/>
      <w:spacing w:val="38"/>
      <w:sz w:val="28"/>
    </w:rPr>
  </w:style>
  <w:style w:type="character" w:customStyle="1" w:styleId="af5">
    <w:name w:val="Название Знак"/>
    <w:qFormat/>
    <w:rPr>
      <w:b/>
      <w:caps/>
      <w:sz w:val="36"/>
    </w:rPr>
  </w:style>
  <w:style w:type="character" w:customStyle="1" w:styleId="21">
    <w:name w:val="Заголовок 2 Знак"/>
    <w:qFormat/>
    <w:rPr>
      <w:sz w:val="28"/>
    </w:rPr>
  </w:style>
  <w:style w:type="character" w:customStyle="1" w:styleId="af6">
    <w:name w:val="Основной текст с отступом Знак"/>
    <w:qFormat/>
    <w:rPr>
      <w:sz w:val="28"/>
    </w:rPr>
  </w:style>
  <w:style w:type="character" w:customStyle="1" w:styleId="ConsPlusNormal">
    <w:name w:val="ConsPlusNormal Знак"/>
    <w:qFormat/>
    <w:rPr>
      <w:sz w:val="28"/>
      <w:szCs w:val="28"/>
      <w:lang w:val="ru-RU" w:eastAsia="ar-SA" w:bidi="ar-SA"/>
    </w:rPr>
  </w:style>
  <w:style w:type="character" w:customStyle="1" w:styleId="12">
    <w:name w:val="Верхний колонтитул Знак1"/>
    <w:qFormat/>
    <w:rPr>
      <w:lang w:val="ru-RU" w:eastAsia="ar-SA" w:bidi="ar-SA"/>
    </w:rPr>
  </w:style>
  <w:style w:type="character" w:customStyle="1" w:styleId="af7">
    <w:name w:val="Маркеры списка"/>
    <w:qFormat/>
    <w:rPr>
      <w:rFonts w:ascii="OpenSymbol" w:eastAsia="OpenSymbol" w:hAnsi="OpenSymbol" w:cs="OpenSymbol"/>
    </w:rPr>
  </w:style>
  <w:style w:type="character" w:customStyle="1" w:styleId="af8">
    <w:name w:val="Символ нумерации"/>
    <w:qFormat/>
  </w:style>
  <w:style w:type="character" w:customStyle="1" w:styleId="RTFNum21">
    <w:name w:val="RTF_Num 2 1"/>
    <w:qFormat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  <w:qFormat/>
  </w:style>
  <w:style w:type="character" w:customStyle="1" w:styleId="RTFNum25">
    <w:name w:val="RTF_Num 2 5"/>
    <w:qFormat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  <w:qFormat/>
  </w:style>
  <w:style w:type="character" w:customStyle="1" w:styleId="RTFNum29">
    <w:name w:val="RTF_Num 2 9"/>
    <w:qFormat/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ConsPlusNormal0">
    <w:name w:val="ConsPlusNormal"/>
    <w:qFormat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styleId="af9">
    <w:name w:val="List Paragraph"/>
    <w:basedOn w:val="a"/>
    <w:qFormat/>
    <w:pPr>
      <w:ind w:left="720"/>
    </w:p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ConsNormal">
    <w:name w:val="ConsNormal"/>
    <w:qFormat/>
    <w:pPr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customStyle="1" w:styleId="afd">
    <w:name w:val="Знак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afe">
    <w:name w:val="Знак Знак Знак"/>
    <w:basedOn w:val="a"/>
    <w:qFormat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">
    <w:name w:val="WW-Название"/>
    <w:basedOn w:val="a"/>
    <w:pPr>
      <w:suppressAutoHyphens w:val="0"/>
      <w:jc w:val="center"/>
    </w:pPr>
    <w:rPr>
      <w:b/>
      <w:caps/>
      <w:sz w:val="36"/>
    </w:rPr>
  </w:style>
  <w:style w:type="paragraph" w:customStyle="1" w:styleId="formattext">
    <w:name w:val="formattext"/>
    <w:basedOn w:val="a"/>
    <w:qFormat/>
    <w:pPr>
      <w:suppressAutoHyphens w:val="0"/>
      <w:spacing w:after="223"/>
    </w:pPr>
    <w:rPr>
      <w:sz w:val="24"/>
      <w:szCs w:val="24"/>
    </w:rPr>
  </w:style>
  <w:style w:type="paragraph" w:customStyle="1" w:styleId="aff">
    <w:name w:val=".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lign-center">
    <w:name w:val="align-center"/>
    <w:basedOn w:val="a"/>
    <w:pPr>
      <w:suppressAutoHyphens w:val="0"/>
      <w:spacing w:after="223"/>
    </w:pPr>
    <w:rPr>
      <w:sz w:val="24"/>
      <w:szCs w:val="24"/>
    </w:rPr>
  </w:style>
  <w:style w:type="paragraph" w:customStyle="1" w:styleId="ConsNonformat">
    <w:name w:val="ConsNonformat"/>
    <w:qFormat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hAnsi="Arial" w:cs="Arial"/>
      <w:lang w:eastAsia="ar-SA"/>
    </w:rPr>
  </w:style>
  <w:style w:type="paragraph" w:customStyle="1" w:styleId="ConsDocList">
    <w:name w:val="ConsDocList"/>
    <w:qFormat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msonormalcxspmiddle">
    <w:name w:val="msonormalcxspmiddle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16">
    <w:name w:val="Знак1"/>
    <w:basedOn w:val="a"/>
    <w:qFormat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7">
    <w:name w:val="Без интервала1"/>
    <w:pPr>
      <w:suppressAutoHyphens/>
      <w:spacing w:line="100" w:lineRule="atLeast"/>
    </w:pPr>
    <w:rPr>
      <w:color w:val="00000A"/>
      <w:sz w:val="22"/>
      <w:szCs w:val="24"/>
      <w:lang w:eastAsia="hi-IN" w:bidi="hi-IN"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3">
    <w:name w:val="Çàãîëîâîê 3"/>
    <w:basedOn w:val="a"/>
    <w:next w:val="a"/>
    <w:pPr>
      <w:keepNext/>
      <w:numPr>
        <w:numId w:val="2"/>
      </w:numPr>
      <w:ind w:left="0" w:firstLine="0"/>
      <w:jc w:val="center"/>
    </w:pPr>
    <w:rPr>
      <w:b/>
      <w:bCs/>
      <w:sz w:val="32"/>
      <w:szCs w:val="32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187">
    <w:name w:val="_Style 187"/>
    <w:basedOn w:val="a"/>
    <w:next w:val="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91">
    <w:name w:val="_Style 191"/>
    <w:basedOn w:val="a"/>
    <w:next w:val="af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</cp:revision>
  <cp:lastPrinted>2023-10-12T10:40:00Z</cp:lastPrinted>
  <dcterms:created xsi:type="dcterms:W3CDTF">2023-10-12T10:41:00Z</dcterms:created>
  <dcterms:modified xsi:type="dcterms:W3CDTF">2023-10-12T10:41:00Z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56A86FF342814D00B92E0F61AEF8A053</vt:lpwstr>
  </property>
</Properties>
</file>