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4C48" w14:textId="50EB5635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04698A">
        <w:rPr>
          <w:noProof/>
          <w:sz w:val="20"/>
          <w:szCs w:val="34"/>
        </w:rPr>
        <w:drawing>
          <wp:inline distT="0" distB="0" distL="0" distR="0" wp14:anchorId="0E0CC4E6" wp14:editId="1EF5A5EE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5B9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51DBBB8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0B74702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22BBDF1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33229275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5059518E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D9A9BE1" w14:textId="197830ED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4698A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7A5FE3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04698A">
        <w:rPr>
          <w:sz w:val="28"/>
          <w:szCs w:val="28"/>
        </w:rPr>
        <w:t>21</w:t>
      </w:r>
    </w:p>
    <w:p w14:paraId="7F5AB617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560888C4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20739D26" w14:textId="77777777" w:rsidR="00196AF0" w:rsidRPr="0004698A" w:rsidRDefault="00281173" w:rsidP="00281173">
      <w:pPr>
        <w:jc w:val="center"/>
        <w:rPr>
          <w:b/>
          <w:bCs/>
          <w:sz w:val="28"/>
          <w:szCs w:val="28"/>
        </w:rPr>
      </w:pPr>
      <w:r w:rsidRPr="0004698A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511C97" w:rsidRPr="0004698A">
        <w:rPr>
          <w:b/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817001" w:rsidRPr="0004698A">
        <w:rPr>
          <w:b/>
          <w:bCs/>
          <w:sz w:val="28"/>
          <w:szCs w:val="28"/>
        </w:rPr>
        <w:t>» за 202</w:t>
      </w:r>
      <w:r w:rsidR="007A5FE3" w:rsidRPr="0004698A">
        <w:rPr>
          <w:b/>
          <w:bCs/>
          <w:sz w:val="28"/>
          <w:szCs w:val="28"/>
        </w:rPr>
        <w:t>2</w:t>
      </w:r>
      <w:r w:rsidRPr="0004698A">
        <w:rPr>
          <w:b/>
          <w:bCs/>
          <w:sz w:val="28"/>
          <w:szCs w:val="28"/>
        </w:rPr>
        <w:t xml:space="preserve"> год</w:t>
      </w:r>
    </w:p>
    <w:p w14:paraId="0E607B65" w14:textId="77777777" w:rsidR="0076216F" w:rsidRPr="0004698A" w:rsidRDefault="0076216F" w:rsidP="0076216F">
      <w:pPr>
        <w:rPr>
          <w:sz w:val="28"/>
          <w:szCs w:val="28"/>
        </w:rPr>
      </w:pPr>
    </w:p>
    <w:p w14:paraId="266A9B33" w14:textId="77777777" w:rsidR="0076216F" w:rsidRPr="0004698A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8A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04698A">
        <w:rPr>
          <w:rFonts w:ascii="Times New Roman" w:hAnsi="Times New Roman" w:cs="Times New Roman"/>
          <w:sz w:val="28"/>
          <w:szCs w:val="28"/>
        </w:rPr>
        <w:t xml:space="preserve">, </w:t>
      </w:r>
      <w:r w:rsidR="009D7785" w:rsidRPr="0004698A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04698A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04698A">
        <w:rPr>
          <w:bCs/>
          <w:sz w:val="28"/>
          <w:szCs w:val="28"/>
        </w:rPr>
        <w:t>:</w:t>
      </w:r>
    </w:p>
    <w:p w14:paraId="62D0AE45" w14:textId="77777777" w:rsidR="00031239" w:rsidRPr="0004698A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7ABA767D" w14:textId="77777777" w:rsidR="00281173" w:rsidRPr="0004698A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04698A">
        <w:rPr>
          <w:sz w:val="28"/>
          <w:szCs w:val="28"/>
        </w:rPr>
        <w:t>1.</w:t>
      </w:r>
      <w:r w:rsidRPr="0004698A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511C97" w:rsidRPr="0004698A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A5FE3" w:rsidRPr="0004698A">
        <w:rPr>
          <w:sz w:val="28"/>
          <w:szCs w:val="28"/>
        </w:rPr>
        <w:t>» за 2022</w:t>
      </w:r>
      <w:r w:rsidRPr="0004698A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5E60890D" w14:textId="77777777" w:rsidR="00281173" w:rsidRPr="0004698A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04698A">
        <w:rPr>
          <w:sz w:val="28"/>
          <w:szCs w:val="28"/>
        </w:rPr>
        <w:t>2.</w:t>
      </w:r>
      <w:r w:rsidRPr="0004698A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3876AA70" w14:textId="77777777" w:rsidR="00214435" w:rsidRPr="0004698A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04698A">
        <w:rPr>
          <w:sz w:val="28"/>
          <w:szCs w:val="28"/>
        </w:rPr>
        <w:t>3.</w:t>
      </w:r>
      <w:r w:rsidRPr="0004698A">
        <w:rPr>
          <w:sz w:val="28"/>
          <w:szCs w:val="28"/>
        </w:rPr>
        <w:tab/>
        <w:t>Контроль за исполнением постановления возложить на начальника отдела экономики и финансов Л.В. Трихаеву.</w:t>
      </w:r>
    </w:p>
    <w:p w14:paraId="3B75680C" w14:textId="77777777" w:rsidR="00395A93" w:rsidRDefault="00395A9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88"/>
        <w:gridCol w:w="1374"/>
        <w:gridCol w:w="4251"/>
      </w:tblGrid>
      <w:tr w:rsidR="0004698A" w14:paraId="6A5706A5" w14:textId="77777777" w:rsidTr="0004698A">
        <w:tc>
          <w:tcPr>
            <w:tcW w:w="4253" w:type="dxa"/>
            <w:hideMark/>
          </w:tcPr>
          <w:p w14:paraId="42B9E8D1" w14:textId="77777777" w:rsidR="0004698A" w:rsidRDefault="000469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71256B12" w14:textId="77777777" w:rsidR="0004698A" w:rsidRDefault="0004698A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438986E0" w14:textId="77777777" w:rsidR="0004698A" w:rsidRDefault="0004698A">
            <w:pPr>
              <w:rPr>
                <w:kern w:val="2"/>
                <w:sz w:val="28"/>
                <w:szCs w:val="28"/>
              </w:rPr>
            </w:pPr>
          </w:p>
          <w:p w14:paraId="0E082A9A" w14:textId="77777777" w:rsidR="0004698A" w:rsidRDefault="0004698A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Е.С. Оголь</w:t>
            </w:r>
          </w:p>
        </w:tc>
      </w:tr>
      <w:tr w:rsidR="0004698A" w14:paraId="284238CC" w14:textId="77777777" w:rsidTr="0004698A">
        <w:tc>
          <w:tcPr>
            <w:tcW w:w="5671" w:type="dxa"/>
            <w:gridSpan w:val="2"/>
          </w:tcPr>
          <w:p w14:paraId="27A6EAB1" w14:textId="77777777" w:rsidR="0004698A" w:rsidRPr="0004698A" w:rsidRDefault="0004698A">
            <w:pPr>
              <w:rPr>
                <w:color w:val="FFFFFF" w:themeColor="background1"/>
                <w:sz w:val="28"/>
                <w:szCs w:val="28"/>
              </w:rPr>
            </w:pPr>
          </w:p>
          <w:p w14:paraId="498660B7" w14:textId="77777777" w:rsidR="0004698A" w:rsidRPr="0004698A" w:rsidRDefault="0004698A">
            <w:pPr>
              <w:rPr>
                <w:color w:val="FFFFFF" w:themeColor="background1"/>
                <w:sz w:val="28"/>
                <w:szCs w:val="28"/>
              </w:rPr>
            </w:pPr>
          </w:p>
          <w:p w14:paraId="43393335" w14:textId="77777777" w:rsidR="0004698A" w:rsidRPr="0004698A" w:rsidRDefault="0004698A">
            <w:pPr>
              <w:rPr>
                <w:color w:val="FFFFFF" w:themeColor="background1"/>
                <w:sz w:val="28"/>
                <w:szCs w:val="28"/>
              </w:rPr>
            </w:pPr>
            <w:r w:rsidRPr="0004698A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46E5339" w14:textId="77777777" w:rsidR="0004698A" w:rsidRPr="0004698A" w:rsidRDefault="0004698A">
            <w:pPr>
              <w:rPr>
                <w:color w:val="FFFFFF" w:themeColor="background1"/>
                <w:sz w:val="28"/>
                <w:szCs w:val="28"/>
              </w:rPr>
            </w:pPr>
            <w:r w:rsidRPr="0004698A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177B5274" w14:textId="77777777" w:rsidR="0004698A" w:rsidRPr="0004698A" w:rsidRDefault="0004698A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116EE13" w14:textId="77777777" w:rsidR="0004698A" w:rsidRPr="0004698A" w:rsidRDefault="0004698A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7B8491D" w14:textId="77777777" w:rsidR="0004698A" w:rsidRPr="0004698A" w:rsidRDefault="0004698A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3D99AE8" w14:textId="77777777" w:rsidR="0004698A" w:rsidRPr="0004698A" w:rsidRDefault="0004698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E1860B1" w14:textId="77777777" w:rsidR="0004698A" w:rsidRPr="0004698A" w:rsidRDefault="0004698A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04698A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41273218" w14:textId="77777777" w:rsidR="0004698A" w:rsidRDefault="0004698A" w:rsidP="00281173">
      <w:pPr>
        <w:jc w:val="right"/>
        <w:rPr>
          <w:sz w:val="28"/>
          <w:szCs w:val="28"/>
        </w:rPr>
      </w:pPr>
    </w:p>
    <w:p w14:paraId="484779A5" w14:textId="77777777" w:rsidR="0004698A" w:rsidRDefault="0004698A" w:rsidP="00281173">
      <w:pPr>
        <w:jc w:val="right"/>
        <w:rPr>
          <w:sz w:val="28"/>
          <w:szCs w:val="28"/>
        </w:rPr>
      </w:pPr>
    </w:p>
    <w:p w14:paraId="57698E94" w14:textId="77777777" w:rsidR="0004698A" w:rsidRDefault="0004698A" w:rsidP="00281173">
      <w:pPr>
        <w:jc w:val="right"/>
        <w:rPr>
          <w:sz w:val="28"/>
          <w:szCs w:val="28"/>
        </w:rPr>
      </w:pPr>
    </w:p>
    <w:p w14:paraId="2AE61D42" w14:textId="77777777" w:rsidR="0004698A" w:rsidRDefault="0004698A" w:rsidP="00281173">
      <w:pPr>
        <w:jc w:val="right"/>
        <w:rPr>
          <w:sz w:val="28"/>
          <w:szCs w:val="28"/>
        </w:rPr>
      </w:pPr>
    </w:p>
    <w:p w14:paraId="06C95AA7" w14:textId="77777777" w:rsidR="0004698A" w:rsidRDefault="00281173" w:rsidP="0004698A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6E9C7BF0" w14:textId="393E52A6" w:rsidR="00281173" w:rsidRPr="00281173" w:rsidRDefault="00281173" w:rsidP="0004698A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35D7F77D" w14:textId="26F574C9" w:rsidR="0004698A" w:rsidRDefault="00281173" w:rsidP="0004698A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044BA139" w14:textId="75A77F9F" w:rsidR="00281173" w:rsidRPr="00281173" w:rsidRDefault="00281173" w:rsidP="0004698A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6474C512" w14:textId="77777777" w:rsidR="00281173" w:rsidRPr="00281173" w:rsidRDefault="00281173" w:rsidP="0004698A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6EB93AAC" w14:textId="30D869BE" w:rsidR="00281173" w:rsidRPr="00281173" w:rsidRDefault="007A5FE3" w:rsidP="0004698A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698A">
        <w:rPr>
          <w:sz w:val="28"/>
          <w:szCs w:val="28"/>
        </w:rPr>
        <w:t>10</w:t>
      </w:r>
      <w:r>
        <w:rPr>
          <w:sz w:val="28"/>
          <w:szCs w:val="28"/>
        </w:rPr>
        <w:t>.02.2023</w:t>
      </w:r>
      <w:r w:rsidR="00281173" w:rsidRPr="00281173">
        <w:rPr>
          <w:sz w:val="28"/>
          <w:szCs w:val="28"/>
        </w:rPr>
        <w:t xml:space="preserve"> № </w:t>
      </w:r>
      <w:r w:rsidR="0004698A">
        <w:rPr>
          <w:sz w:val="28"/>
          <w:szCs w:val="28"/>
        </w:rPr>
        <w:t>21</w:t>
      </w:r>
    </w:p>
    <w:p w14:paraId="530CD158" w14:textId="77777777" w:rsidR="00281173" w:rsidRPr="00281173" w:rsidRDefault="00281173" w:rsidP="00281173">
      <w:pPr>
        <w:rPr>
          <w:sz w:val="28"/>
          <w:szCs w:val="28"/>
        </w:rPr>
      </w:pPr>
    </w:p>
    <w:p w14:paraId="2DC7F65C" w14:textId="77777777" w:rsidR="00395A93" w:rsidRPr="00395A93" w:rsidRDefault="00395A93" w:rsidP="00395A93">
      <w:pPr>
        <w:jc w:val="center"/>
        <w:rPr>
          <w:sz w:val="28"/>
          <w:szCs w:val="28"/>
        </w:rPr>
      </w:pPr>
      <w:r w:rsidRPr="00395A93">
        <w:rPr>
          <w:sz w:val="28"/>
          <w:szCs w:val="28"/>
        </w:rPr>
        <w:t>Информация</w:t>
      </w:r>
    </w:p>
    <w:p w14:paraId="6B42F5A5" w14:textId="77777777" w:rsidR="00395A93" w:rsidRPr="00395A93" w:rsidRDefault="00395A93" w:rsidP="0004698A">
      <w:pPr>
        <w:jc w:val="center"/>
        <w:rPr>
          <w:sz w:val="28"/>
          <w:szCs w:val="28"/>
        </w:rPr>
      </w:pPr>
      <w:r w:rsidRPr="00395A93">
        <w:rPr>
          <w:sz w:val="28"/>
          <w:szCs w:val="28"/>
        </w:rPr>
        <w:t xml:space="preserve">о реализации  муниципальной программы Горняцкого сельского поселения «Управление  муниципальными финансами и создание условий для эффективного управления муниципальными финансами» </w:t>
      </w:r>
      <w:r w:rsidR="007A5FE3">
        <w:rPr>
          <w:sz w:val="28"/>
          <w:szCs w:val="28"/>
        </w:rPr>
        <w:t>за 2022</w:t>
      </w:r>
      <w:r w:rsidRPr="00395A93">
        <w:rPr>
          <w:sz w:val="28"/>
          <w:szCs w:val="28"/>
        </w:rPr>
        <w:t xml:space="preserve"> год</w:t>
      </w:r>
    </w:p>
    <w:p w14:paraId="02D6AD10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00B9E481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Муниципальная программа Горняцкого сельского поселения «Управление  муниципальными финансами и создание условий для эффективного управления муниципальными финансами», утвержденная постановлением Администрации Горн</w:t>
      </w:r>
      <w:r>
        <w:rPr>
          <w:sz w:val="28"/>
          <w:szCs w:val="28"/>
        </w:rPr>
        <w:t>яцкого сельского поселения от 30.11.2018 года   № 251</w:t>
      </w:r>
      <w:r w:rsidRPr="00395A93">
        <w:rPr>
          <w:sz w:val="28"/>
          <w:szCs w:val="28"/>
        </w:rPr>
        <w:t xml:space="preserve"> была принята с целью о</w:t>
      </w:r>
      <w:r w:rsidRPr="00395A93">
        <w:rPr>
          <w:bCs/>
          <w:sz w:val="28"/>
          <w:szCs w:val="28"/>
        </w:rPr>
        <w:t>беспечения долгосрочной сбалансированности и устойчивости бюджета Горняцкого сельского поселения  Белокалитвинского района, создания условий для эффективного управления муниципальными финансами.</w:t>
      </w:r>
    </w:p>
    <w:p w14:paraId="767FEA5A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.              </w:t>
      </w:r>
    </w:p>
    <w:p w14:paraId="244E6618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трем подпрограммам:</w:t>
      </w:r>
    </w:p>
    <w:p w14:paraId="6EAF60A3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   1. Долгосрочное финансовое планирование.</w:t>
      </w:r>
    </w:p>
    <w:p w14:paraId="591B36B6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   2. Нормативно-методическое обеспечение и организация бюджетного процесса.</w:t>
      </w:r>
    </w:p>
    <w:p w14:paraId="040EDABC" w14:textId="77777777" w:rsidR="00395A93" w:rsidRPr="00395A93" w:rsidRDefault="00395A93" w:rsidP="00395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5A93">
        <w:rPr>
          <w:sz w:val="28"/>
          <w:szCs w:val="28"/>
        </w:rPr>
        <w:t>3. Управление муниципальным долгом Горняцкого сельского поселения.</w:t>
      </w:r>
    </w:p>
    <w:p w14:paraId="48EA0004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Основные задачи Программы: </w:t>
      </w:r>
    </w:p>
    <w:p w14:paraId="540F6940" w14:textId="77777777" w:rsidR="00395A93" w:rsidRPr="00395A93" w:rsidRDefault="00395A93" w:rsidP="00395A93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395A93" w:rsidRPr="00395A93" w14:paraId="012E046A" w14:textId="77777777" w:rsidTr="00C47F77">
        <w:trPr>
          <w:trHeight w:val="240"/>
        </w:trPr>
        <w:tc>
          <w:tcPr>
            <w:tcW w:w="6703" w:type="dxa"/>
          </w:tcPr>
          <w:p w14:paraId="6E45A73F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  <w:r w:rsidRPr="00395A93">
              <w:rPr>
                <w:bCs/>
                <w:sz w:val="28"/>
                <w:szCs w:val="28"/>
              </w:rPr>
              <w:t xml:space="preserve">         - Проведение эффективной бюджетной политики.</w:t>
            </w:r>
          </w:p>
        </w:tc>
      </w:tr>
      <w:tr w:rsidR="00395A93" w:rsidRPr="00395A93" w14:paraId="1706C05C" w14:textId="77777777" w:rsidTr="00C47F77">
        <w:trPr>
          <w:trHeight w:val="240"/>
        </w:trPr>
        <w:tc>
          <w:tcPr>
            <w:tcW w:w="6703" w:type="dxa"/>
          </w:tcPr>
          <w:p w14:paraId="5D6C18F8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</w:tr>
    </w:tbl>
    <w:p w14:paraId="790E3554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     </w:t>
      </w:r>
      <w:r w:rsidR="007A5FE3">
        <w:rPr>
          <w:sz w:val="28"/>
          <w:szCs w:val="28"/>
        </w:rPr>
        <w:t xml:space="preserve">  За 2022</w:t>
      </w:r>
      <w:r w:rsidRPr="00395A93">
        <w:rPr>
          <w:sz w:val="28"/>
          <w:szCs w:val="28"/>
        </w:rPr>
        <w:t xml:space="preserve"> год  плановый объем финансирования Программы составил: </w:t>
      </w:r>
      <w:r w:rsidR="007A5FE3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7A5FE3">
        <w:rPr>
          <w:sz w:val="28"/>
          <w:szCs w:val="28"/>
        </w:rPr>
        <w:t>841</w:t>
      </w:r>
      <w:r w:rsidR="00485F86">
        <w:rPr>
          <w:sz w:val="28"/>
          <w:szCs w:val="28"/>
        </w:rPr>
        <w:t>,5</w:t>
      </w:r>
      <w:r w:rsidRPr="00395A93">
        <w:rPr>
          <w:sz w:val="28"/>
          <w:szCs w:val="28"/>
        </w:rPr>
        <w:t xml:space="preserve"> тыс. рублей, в том числе: областной бюджет – 0,0 тыс. рублей,  местный бюджет – </w:t>
      </w:r>
      <w:r w:rsidR="007A5FE3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485F86">
        <w:rPr>
          <w:sz w:val="28"/>
          <w:szCs w:val="28"/>
        </w:rPr>
        <w:t>8</w:t>
      </w:r>
      <w:r w:rsidR="007A5FE3">
        <w:rPr>
          <w:sz w:val="28"/>
          <w:szCs w:val="28"/>
        </w:rPr>
        <w:t>41</w:t>
      </w:r>
      <w:r w:rsidR="00485F86">
        <w:rPr>
          <w:sz w:val="28"/>
          <w:szCs w:val="28"/>
        </w:rPr>
        <w:t>,5</w:t>
      </w:r>
      <w:r w:rsidRPr="00395A93">
        <w:rPr>
          <w:sz w:val="28"/>
          <w:szCs w:val="28"/>
        </w:rPr>
        <w:t xml:space="preserve"> тыс. рублей. Фактически профинансировано и освоено </w:t>
      </w:r>
      <w:r w:rsidR="007A5FE3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485F86">
        <w:rPr>
          <w:sz w:val="28"/>
          <w:szCs w:val="28"/>
        </w:rPr>
        <w:t>8</w:t>
      </w:r>
      <w:r w:rsidR="007A5FE3">
        <w:rPr>
          <w:sz w:val="28"/>
          <w:szCs w:val="28"/>
        </w:rPr>
        <w:t>08,4</w:t>
      </w:r>
      <w:r w:rsidRPr="00395A93">
        <w:rPr>
          <w:sz w:val="28"/>
          <w:szCs w:val="28"/>
        </w:rPr>
        <w:t xml:space="preserve"> тыс. рублей, в том числе: областной бюджет – 0,0 тыс. рублей,  местный бюджет – </w:t>
      </w:r>
      <w:r w:rsidR="007A5FE3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485F86">
        <w:rPr>
          <w:sz w:val="28"/>
          <w:szCs w:val="28"/>
        </w:rPr>
        <w:t>8</w:t>
      </w:r>
      <w:r w:rsidR="007A5FE3">
        <w:rPr>
          <w:sz w:val="28"/>
          <w:szCs w:val="28"/>
        </w:rPr>
        <w:t>08,4</w:t>
      </w:r>
      <w:r w:rsidRPr="00395A93">
        <w:rPr>
          <w:sz w:val="28"/>
          <w:szCs w:val="28"/>
        </w:rPr>
        <w:t xml:space="preserve"> тыс. рублей. Исполнение по программе составил</w:t>
      </w:r>
      <w:r w:rsidR="007A5FE3">
        <w:rPr>
          <w:sz w:val="28"/>
          <w:szCs w:val="28"/>
        </w:rPr>
        <w:t>о 99,7</w:t>
      </w:r>
      <w:r w:rsidRPr="00395A93">
        <w:rPr>
          <w:sz w:val="28"/>
          <w:szCs w:val="28"/>
        </w:rPr>
        <w:t xml:space="preserve">% к плановым назначениям. </w:t>
      </w:r>
    </w:p>
    <w:p w14:paraId="3120C24A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</w:t>
      </w:r>
    </w:p>
    <w:p w14:paraId="50CA6494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                          Раздел </w:t>
      </w:r>
      <w:r w:rsidRPr="00395A93">
        <w:rPr>
          <w:b/>
          <w:sz w:val="28"/>
          <w:szCs w:val="28"/>
          <w:lang w:val="en-US"/>
        </w:rPr>
        <w:t>I</w:t>
      </w:r>
      <w:r w:rsidRPr="00395A93">
        <w:rPr>
          <w:b/>
          <w:sz w:val="28"/>
          <w:szCs w:val="28"/>
        </w:rPr>
        <w:t>. Основные результаты:</w:t>
      </w:r>
    </w:p>
    <w:p w14:paraId="7F81577B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</w:t>
      </w:r>
      <w:r w:rsidRPr="00395A93">
        <w:rPr>
          <w:sz w:val="28"/>
          <w:szCs w:val="28"/>
        </w:rPr>
        <w:t xml:space="preserve">По </w:t>
      </w:r>
      <w:r w:rsidRPr="00395A93">
        <w:rPr>
          <w:sz w:val="28"/>
          <w:szCs w:val="28"/>
          <w:lang w:val="en-US"/>
        </w:rPr>
        <w:t>I</w:t>
      </w:r>
      <w:r w:rsidRPr="00395A93">
        <w:rPr>
          <w:sz w:val="28"/>
          <w:szCs w:val="28"/>
        </w:rPr>
        <w:t xml:space="preserve"> подпрограмме «Долгосрочное финансовое планирование» финансирование не требовалось.  </w:t>
      </w:r>
    </w:p>
    <w:p w14:paraId="20060218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   </w:t>
      </w:r>
    </w:p>
    <w:p w14:paraId="72A3C258" w14:textId="795D6F64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  </w:t>
      </w:r>
      <w:r w:rsidRPr="00395A93">
        <w:rPr>
          <w:sz w:val="28"/>
          <w:szCs w:val="28"/>
        </w:rPr>
        <w:t xml:space="preserve">По </w:t>
      </w:r>
      <w:r w:rsidRPr="00395A93">
        <w:rPr>
          <w:sz w:val="28"/>
          <w:szCs w:val="28"/>
          <w:lang w:val="en-US"/>
        </w:rPr>
        <w:t>II</w:t>
      </w:r>
      <w:r w:rsidRPr="00395A93">
        <w:rPr>
          <w:sz w:val="28"/>
          <w:szCs w:val="28"/>
        </w:rPr>
        <w:t xml:space="preserve"> подпрограмме «Нормативно-методическое обеспечение и организация бюджетного процесса» выполнены следующие мероприятия: </w:t>
      </w:r>
    </w:p>
    <w:p w14:paraId="0F6399D7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lastRenderedPageBreak/>
        <w:t xml:space="preserve">- Обеспечение деятельности Администрации Горняцкого сельского поселения, на реализацию предусмотрено: </w:t>
      </w:r>
      <w:r w:rsidR="007A5FE3">
        <w:rPr>
          <w:sz w:val="28"/>
          <w:szCs w:val="28"/>
        </w:rPr>
        <w:t>9</w:t>
      </w:r>
      <w:r w:rsidR="003E1471">
        <w:rPr>
          <w:sz w:val="28"/>
          <w:szCs w:val="28"/>
        </w:rPr>
        <w:t> </w:t>
      </w:r>
      <w:r w:rsidR="007A5FE3">
        <w:rPr>
          <w:sz w:val="28"/>
          <w:szCs w:val="28"/>
        </w:rPr>
        <w:t>529,9</w:t>
      </w:r>
      <w:r w:rsidRPr="00395A93">
        <w:rPr>
          <w:sz w:val="28"/>
          <w:szCs w:val="28"/>
        </w:rPr>
        <w:t xml:space="preserve"> тыс. рублей, освоено </w:t>
      </w:r>
      <w:r w:rsidR="007A5FE3">
        <w:rPr>
          <w:sz w:val="28"/>
          <w:szCs w:val="28"/>
        </w:rPr>
        <w:t>9</w:t>
      </w:r>
      <w:r w:rsidR="003E1471">
        <w:rPr>
          <w:sz w:val="28"/>
          <w:szCs w:val="28"/>
        </w:rPr>
        <w:t> </w:t>
      </w:r>
      <w:r w:rsidR="007A5FE3">
        <w:rPr>
          <w:sz w:val="28"/>
          <w:szCs w:val="28"/>
        </w:rPr>
        <w:t>496</w:t>
      </w:r>
      <w:r w:rsidR="00817001">
        <w:rPr>
          <w:sz w:val="28"/>
          <w:szCs w:val="28"/>
        </w:rPr>
        <w:t>,8</w:t>
      </w:r>
      <w:r w:rsidRPr="00395A93">
        <w:rPr>
          <w:sz w:val="28"/>
          <w:szCs w:val="28"/>
        </w:rPr>
        <w:t xml:space="preserve"> тыс. </w:t>
      </w:r>
      <w:r w:rsidR="008C1BBD">
        <w:rPr>
          <w:sz w:val="28"/>
          <w:szCs w:val="28"/>
        </w:rPr>
        <w:t>рублей, освоение с</w:t>
      </w:r>
      <w:r w:rsidR="007A5FE3">
        <w:rPr>
          <w:sz w:val="28"/>
          <w:szCs w:val="28"/>
        </w:rPr>
        <w:t>оставило 99,7</w:t>
      </w:r>
      <w:r w:rsidRPr="00395A93">
        <w:rPr>
          <w:sz w:val="28"/>
          <w:szCs w:val="28"/>
        </w:rPr>
        <w:t>%;</w:t>
      </w:r>
    </w:p>
    <w:p w14:paraId="7B1187EC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-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контроля, на реализацию предусмотрено:</w:t>
      </w:r>
      <w:r w:rsidR="003E1471">
        <w:rPr>
          <w:sz w:val="28"/>
          <w:szCs w:val="28"/>
        </w:rPr>
        <w:t xml:space="preserve"> </w:t>
      </w:r>
      <w:r w:rsidR="007A5FE3">
        <w:rPr>
          <w:sz w:val="28"/>
          <w:szCs w:val="28"/>
        </w:rPr>
        <w:t>311,6 тыс. рублей, освоено 311,6</w:t>
      </w:r>
      <w:r w:rsidRPr="00395A93">
        <w:rPr>
          <w:sz w:val="28"/>
          <w:szCs w:val="28"/>
        </w:rPr>
        <w:t xml:space="preserve"> тыс. рублей, освоение составило 100,0%.</w:t>
      </w:r>
    </w:p>
    <w:p w14:paraId="71A00C25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 xml:space="preserve">             </w:t>
      </w:r>
      <w:r w:rsidRPr="00395A93">
        <w:rPr>
          <w:sz w:val="28"/>
          <w:szCs w:val="28"/>
        </w:rPr>
        <w:t>По 3 подпрограмме «Управление муниципальным долгом Горняцкого сельского поселения» финансирование не требовалось.</w:t>
      </w:r>
    </w:p>
    <w:p w14:paraId="23FEDA62" w14:textId="77777777" w:rsidR="00395A93" w:rsidRPr="00395A93" w:rsidRDefault="00395A93" w:rsidP="00395A93">
      <w:pPr>
        <w:jc w:val="both"/>
        <w:rPr>
          <w:sz w:val="28"/>
          <w:szCs w:val="28"/>
        </w:rPr>
      </w:pPr>
    </w:p>
    <w:p w14:paraId="186EC785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ab/>
        <w:t xml:space="preserve">             Раздел </w:t>
      </w:r>
      <w:r w:rsidRPr="00395A93">
        <w:rPr>
          <w:b/>
          <w:sz w:val="28"/>
          <w:szCs w:val="28"/>
          <w:lang w:val="en-US"/>
        </w:rPr>
        <w:t>II</w:t>
      </w:r>
      <w:r w:rsidRPr="00395A93">
        <w:rPr>
          <w:b/>
          <w:sz w:val="28"/>
          <w:szCs w:val="28"/>
        </w:rPr>
        <w:t>. Меры по реализации программы:</w:t>
      </w:r>
    </w:p>
    <w:p w14:paraId="6CE909B7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43269E80" w14:textId="77777777" w:rsidR="00395A93" w:rsidRPr="00FB5596" w:rsidRDefault="00395A93" w:rsidP="00395A93">
      <w:pPr>
        <w:jc w:val="both"/>
        <w:rPr>
          <w:sz w:val="28"/>
          <w:szCs w:val="28"/>
        </w:rPr>
      </w:pPr>
      <w:r w:rsidRPr="00395A93">
        <w:rPr>
          <w:b/>
          <w:sz w:val="28"/>
          <w:szCs w:val="28"/>
        </w:rPr>
        <w:tab/>
      </w:r>
      <w:r w:rsidRPr="00395A93">
        <w:rPr>
          <w:sz w:val="28"/>
          <w:szCs w:val="28"/>
        </w:rPr>
        <w:t xml:space="preserve">В связи с необходимостью корректировки  объемов финансирования программных </w:t>
      </w:r>
      <w:r w:rsidR="00817001">
        <w:rPr>
          <w:sz w:val="28"/>
          <w:szCs w:val="28"/>
        </w:rPr>
        <w:t xml:space="preserve">мероприятий  </w:t>
      </w:r>
      <w:r w:rsidR="007A5FE3">
        <w:rPr>
          <w:sz w:val="28"/>
          <w:szCs w:val="28"/>
        </w:rPr>
        <w:t>в течение 2022</w:t>
      </w:r>
      <w:r w:rsidRPr="00395A93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</w:t>
      </w:r>
      <w:r w:rsidR="003E1471" w:rsidRPr="003E1471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5A93">
        <w:rPr>
          <w:sz w:val="28"/>
          <w:szCs w:val="28"/>
        </w:rPr>
        <w:t xml:space="preserve">», в соответствии с </w:t>
      </w:r>
      <w:r w:rsidRPr="00FB5596">
        <w:rPr>
          <w:sz w:val="28"/>
          <w:szCs w:val="28"/>
        </w:rPr>
        <w:t>постановлениями Администрации Горняцкого сельского поселения:</w:t>
      </w:r>
    </w:p>
    <w:p w14:paraId="3B9B796E" w14:textId="77777777" w:rsidR="00395A93" w:rsidRDefault="00395A93" w:rsidP="00395A93">
      <w:pPr>
        <w:jc w:val="both"/>
        <w:rPr>
          <w:sz w:val="28"/>
          <w:szCs w:val="28"/>
        </w:rPr>
      </w:pPr>
      <w:r w:rsidRPr="00FB5596">
        <w:rPr>
          <w:sz w:val="28"/>
          <w:szCs w:val="28"/>
        </w:rPr>
        <w:t xml:space="preserve">             - от </w:t>
      </w:r>
      <w:r w:rsidR="007A5FE3">
        <w:rPr>
          <w:sz w:val="28"/>
          <w:szCs w:val="28"/>
        </w:rPr>
        <w:t>19.07.2022</w:t>
      </w:r>
      <w:r w:rsidRPr="00FB5596">
        <w:rPr>
          <w:sz w:val="28"/>
          <w:szCs w:val="28"/>
        </w:rPr>
        <w:t xml:space="preserve"> № </w:t>
      </w:r>
      <w:r w:rsidR="00E606C5">
        <w:rPr>
          <w:sz w:val="28"/>
          <w:szCs w:val="28"/>
        </w:rPr>
        <w:t>1</w:t>
      </w:r>
      <w:r w:rsidR="007A5FE3">
        <w:rPr>
          <w:sz w:val="28"/>
          <w:szCs w:val="28"/>
        </w:rPr>
        <w:t>40</w:t>
      </w:r>
      <w:r w:rsidRPr="00FB5596">
        <w:rPr>
          <w:sz w:val="28"/>
          <w:szCs w:val="28"/>
        </w:rPr>
        <w:t xml:space="preserve"> «О внесении изменений в постановление Администрации Горняцкого сельско</w:t>
      </w:r>
      <w:r w:rsidR="003E1471" w:rsidRPr="00FB5596">
        <w:rPr>
          <w:sz w:val="28"/>
          <w:szCs w:val="28"/>
        </w:rPr>
        <w:t>го</w:t>
      </w:r>
      <w:r w:rsidR="00E606C5">
        <w:rPr>
          <w:sz w:val="28"/>
          <w:szCs w:val="28"/>
        </w:rPr>
        <w:t xml:space="preserve"> поселения от 30.11.2018 № 251»;</w:t>
      </w:r>
    </w:p>
    <w:p w14:paraId="568E3E23" w14:textId="77777777" w:rsidR="007A5FE3" w:rsidRPr="00FB5596" w:rsidRDefault="007A5FE3" w:rsidP="007A5FE3">
      <w:pPr>
        <w:jc w:val="both"/>
        <w:rPr>
          <w:sz w:val="28"/>
          <w:szCs w:val="28"/>
        </w:rPr>
      </w:pPr>
      <w:r w:rsidRPr="00FB5596">
        <w:rPr>
          <w:sz w:val="28"/>
          <w:szCs w:val="28"/>
        </w:rPr>
        <w:t xml:space="preserve">             - от </w:t>
      </w:r>
      <w:r>
        <w:rPr>
          <w:sz w:val="28"/>
          <w:szCs w:val="28"/>
        </w:rPr>
        <w:t>28.11.2022</w:t>
      </w:r>
      <w:r w:rsidRPr="00FB5596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FB5596">
        <w:rPr>
          <w:sz w:val="28"/>
          <w:szCs w:val="28"/>
        </w:rPr>
        <w:t xml:space="preserve"> «О внесении изменений в постановление Администрации Горняцкого сельского</w:t>
      </w:r>
      <w:r>
        <w:rPr>
          <w:sz w:val="28"/>
          <w:szCs w:val="28"/>
        </w:rPr>
        <w:t xml:space="preserve"> поселения от 30.11.2018 № 251»;</w:t>
      </w:r>
    </w:p>
    <w:p w14:paraId="29F2A201" w14:textId="77777777" w:rsidR="00395A93" w:rsidRPr="00E606C5" w:rsidRDefault="00395A93" w:rsidP="003E1471">
      <w:pPr>
        <w:jc w:val="both"/>
        <w:rPr>
          <w:sz w:val="28"/>
          <w:szCs w:val="28"/>
        </w:rPr>
      </w:pPr>
      <w:r w:rsidRPr="00E606C5">
        <w:rPr>
          <w:sz w:val="28"/>
          <w:szCs w:val="28"/>
        </w:rPr>
        <w:t xml:space="preserve"> </w:t>
      </w:r>
      <w:r w:rsidR="007A5FE3">
        <w:rPr>
          <w:sz w:val="28"/>
          <w:szCs w:val="28"/>
        </w:rPr>
        <w:t xml:space="preserve">             - от 30.12.2022 № 247</w:t>
      </w:r>
      <w:r w:rsidR="00E606C5" w:rsidRPr="00E606C5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251».</w:t>
      </w:r>
      <w:r w:rsidRPr="00E606C5">
        <w:rPr>
          <w:sz w:val="28"/>
          <w:szCs w:val="28"/>
        </w:rPr>
        <w:t xml:space="preserve">            </w:t>
      </w:r>
    </w:p>
    <w:p w14:paraId="5C3DB94F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16D9959B" w14:textId="77777777" w:rsidR="00395A93" w:rsidRPr="00395A93" w:rsidRDefault="00395A93" w:rsidP="00395A93">
      <w:pPr>
        <w:jc w:val="both"/>
        <w:rPr>
          <w:b/>
          <w:sz w:val="28"/>
          <w:szCs w:val="28"/>
        </w:rPr>
      </w:pPr>
    </w:p>
    <w:p w14:paraId="344D0C2A" w14:textId="77777777" w:rsidR="00395A93" w:rsidRPr="00395A93" w:rsidRDefault="00395A93" w:rsidP="0004698A">
      <w:pPr>
        <w:jc w:val="center"/>
        <w:rPr>
          <w:b/>
          <w:sz w:val="28"/>
          <w:szCs w:val="28"/>
        </w:rPr>
      </w:pPr>
      <w:r w:rsidRPr="00395A93">
        <w:rPr>
          <w:b/>
          <w:sz w:val="28"/>
          <w:szCs w:val="28"/>
        </w:rPr>
        <w:t xml:space="preserve">Раздел </w:t>
      </w:r>
      <w:r w:rsidRPr="00395A93">
        <w:rPr>
          <w:b/>
          <w:sz w:val="28"/>
          <w:szCs w:val="28"/>
          <w:lang w:val="en-US"/>
        </w:rPr>
        <w:t>III</w:t>
      </w:r>
      <w:r w:rsidRPr="00395A93">
        <w:rPr>
          <w:b/>
          <w:sz w:val="28"/>
          <w:szCs w:val="28"/>
        </w:rPr>
        <w:t>. Оценка эффективности реализации Программы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395A93" w:rsidRPr="00395A93" w14:paraId="3777966E" w14:textId="77777777" w:rsidTr="00C47F77">
        <w:tc>
          <w:tcPr>
            <w:tcW w:w="10008" w:type="dxa"/>
          </w:tcPr>
          <w:p w14:paraId="0AD86B39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2B961385" w14:textId="77777777" w:rsidR="00395A93" w:rsidRPr="00395A93" w:rsidRDefault="00395A93" w:rsidP="00395A93">
            <w:pPr>
              <w:jc w:val="both"/>
              <w:rPr>
                <w:sz w:val="28"/>
                <w:szCs w:val="28"/>
              </w:rPr>
            </w:pPr>
          </w:p>
        </w:tc>
      </w:tr>
    </w:tbl>
    <w:p w14:paraId="01D2CDE2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Основные результаты реализации 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финансами:</w:t>
      </w:r>
    </w:p>
    <w:p w14:paraId="0F311B5D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1. Создание стабильных финансовых условий для повышения уровня и качества жизни населения Горняцкого сельского поселения.</w:t>
      </w:r>
    </w:p>
    <w:p w14:paraId="69F38478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Указанный результат достигнут за счет обеспечения исполнения расходных обязательств Горняцкого сельского поселения  при сохранении долгосрочной сбалансированности и устойчивости бюджета поселения, оптимальной </w:t>
      </w:r>
      <w:r w:rsidRPr="00395A93">
        <w:rPr>
          <w:sz w:val="28"/>
          <w:szCs w:val="28"/>
        </w:rPr>
        <w:lastRenderedPageBreak/>
        <w:t>долговой нагрузки с созданием механизмов и условий для оценки эффективности бюджетных расходов.</w:t>
      </w:r>
    </w:p>
    <w:p w14:paraId="3E2DDD97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2. Сбалансированность бюджета поселения и отсутствие просроченной кредиторской задолженности бюджета поселения.</w:t>
      </w:r>
    </w:p>
    <w:p w14:paraId="009AB636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Указанный результат, достигнут за счет наращивания собственной доходной базы.</w:t>
      </w:r>
    </w:p>
    <w:p w14:paraId="4A4CEC9D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Достижение целей муниципальной программы осуществляется путем проведения эффективной бюджетной политики.</w:t>
      </w:r>
    </w:p>
    <w:p w14:paraId="041E2951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 xml:space="preserve">Кроме того, на достижение целей муниципальной программы направлены решаемые в составе подпрограмм задачи и основные мероприятия в своей совокупности. </w:t>
      </w:r>
    </w:p>
    <w:p w14:paraId="1423C50C" w14:textId="77777777" w:rsidR="00395A93" w:rsidRPr="00395A93" w:rsidRDefault="00395A93" w:rsidP="00395A93">
      <w:pPr>
        <w:jc w:val="both"/>
        <w:rPr>
          <w:sz w:val="28"/>
          <w:szCs w:val="28"/>
        </w:rPr>
      </w:pPr>
    </w:p>
    <w:p w14:paraId="3B4B0ED0" w14:textId="77777777" w:rsidR="00395A93" w:rsidRPr="00395A93" w:rsidRDefault="00395A93" w:rsidP="00395A93">
      <w:pPr>
        <w:jc w:val="both"/>
        <w:rPr>
          <w:sz w:val="28"/>
          <w:szCs w:val="28"/>
        </w:rPr>
      </w:pPr>
      <w:r w:rsidRPr="00395A93">
        <w:rPr>
          <w:sz w:val="28"/>
          <w:szCs w:val="28"/>
        </w:rPr>
        <w:t>Фактические значения показателей Программы соответствуют плановым назначениям. Средства, предусмотренные на реализацию программных мероприятий исполнены в полном объеме. Фактические результаты реализации программы соответствуют плановым назначениям.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6874DB" w:rsidRPr="006874DB" w14:paraId="20ECDF52" w14:textId="77777777" w:rsidTr="007C50B0">
        <w:tc>
          <w:tcPr>
            <w:tcW w:w="10008" w:type="dxa"/>
          </w:tcPr>
          <w:p w14:paraId="498416E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B6F97D9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33214A4E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                             </w:t>
            </w:r>
            <w:r w:rsidR="00817001">
              <w:rPr>
                <w:sz w:val="28"/>
                <w:szCs w:val="28"/>
              </w:rPr>
              <w:t xml:space="preserve">  Л.П. Дикая</w:t>
            </w:r>
          </w:p>
          <w:p w14:paraId="1F2C708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6E5848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3" w:type="dxa"/>
          </w:tcPr>
          <w:p w14:paraId="2E19B2D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</w:t>
            </w:r>
          </w:p>
          <w:p w14:paraId="2AEFAC3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</w:t>
            </w:r>
          </w:p>
          <w:p w14:paraId="47AF85D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</w:t>
            </w:r>
          </w:p>
          <w:p w14:paraId="33AE4F3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122B19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B041DA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7F1D50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385324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7E76A8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23EE532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8F8A2B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585F12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E8186B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A19E5A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E8B58D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</w:t>
            </w:r>
          </w:p>
          <w:p w14:paraId="62DAD8AF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00B7A97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ab/>
            </w:r>
          </w:p>
        </w:tc>
      </w:tr>
    </w:tbl>
    <w:p w14:paraId="3A402342" w14:textId="77777777" w:rsidR="00281173" w:rsidRPr="00281173" w:rsidRDefault="00281173" w:rsidP="006874DB">
      <w:pPr>
        <w:jc w:val="both"/>
        <w:rPr>
          <w:sz w:val="28"/>
          <w:szCs w:val="28"/>
        </w:rPr>
      </w:pPr>
    </w:p>
    <w:p w14:paraId="4995717B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052F5D65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051E99C7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о реализации</w:t>
      </w:r>
      <w:r w:rsidR="007A5FE3">
        <w:rPr>
          <w:sz w:val="28"/>
          <w:szCs w:val="28"/>
          <w:lang w:eastAsia="ru-RU"/>
        </w:rPr>
        <w:t xml:space="preserve"> муниципальной программы за 2022</w:t>
      </w:r>
      <w:r>
        <w:rPr>
          <w:sz w:val="28"/>
          <w:szCs w:val="28"/>
          <w:lang w:eastAsia="ru-RU"/>
        </w:rPr>
        <w:t xml:space="preserve"> год</w:t>
      </w:r>
    </w:p>
    <w:p w14:paraId="01FE0F9C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3E1471">
        <w:rPr>
          <w:sz w:val="28"/>
          <w:szCs w:val="28"/>
          <w:u w:val="single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14:paraId="0AA97C83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231A60D8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3E1471" w:rsidRPr="003E1471" w14:paraId="7DF45710" w14:textId="77777777" w:rsidTr="00C47F77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23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ED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(индикатор)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37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Ед.</w:t>
            </w:r>
          </w:p>
          <w:p w14:paraId="468ADFF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измере</w:t>
            </w:r>
          </w:p>
          <w:p w14:paraId="58C0057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92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3E1471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01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3E1471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3E1471" w:rsidRPr="003E1471" w14:paraId="39D611BA" w14:textId="77777777" w:rsidTr="00C47F77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94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57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24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BC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год,      </w:t>
            </w:r>
            <w:r w:rsidRPr="003E1471">
              <w:rPr>
                <w:sz w:val="28"/>
                <w:szCs w:val="28"/>
                <w:lang w:eastAsia="ru-RU"/>
              </w:rPr>
              <w:br/>
              <w:t>предшествую-щий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7F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A5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167566C2" w14:textId="77777777" w:rsidTr="00C47F77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BC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128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27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24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BF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CF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FD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7A24A492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4E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7A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C0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20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4B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3A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D1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3E1471" w:rsidRPr="003E1471" w14:paraId="7037E8ED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BF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E1471" w:rsidRPr="003E1471" w14:paraId="11495048" w14:textId="77777777" w:rsidTr="00C47F77">
        <w:trPr>
          <w:trHeight w:val="347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B3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53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>Наличие долгосрочной бюджетной стратегии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F2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CC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4A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4F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B8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2014BBC9" w14:textId="77777777" w:rsidTr="00C47F77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A5E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79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>Качество управления бюджетным процессом в поселении, определяемое финансовым управлением Белокалитвинского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FA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17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3E1471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18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3E1471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9A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3E1471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F1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3190FFAE" w14:textId="77777777" w:rsidTr="00C47F77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61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33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Наличие просроченной кредиторской задолженности местных бюджетов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C8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2D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AD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AD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81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73D8BE4B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7C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1 «Долгосрочное финансовое планирование»</w:t>
            </w:r>
          </w:p>
        </w:tc>
      </w:tr>
      <w:tr w:rsidR="003E1471" w:rsidRPr="003E1471" w14:paraId="3F272CED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B8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23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>Отклонение фактического исполнения от плановых назначений по налоговым и неналоговым доходам  бюджета Горняцкого сельского поселения Б</w:t>
            </w:r>
            <w:r w:rsidRPr="003E1471">
              <w:rPr>
                <w:sz w:val="28"/>
                <w:szCs w:val="28"/>
                <w:lang w:eastAsia="ru-RU"/>
              </w:rPr>
              <w:t>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0A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93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B5596">
              <w:rPr>
                <w:sz w:val="28"/>
                <w:szCs w:val="28"/>
                <w:lang w:eastAsia="ru-RU"/>
              </w:rPr>
              <w:t>14</w:t>
            </w:r>
            <w:r w:rsidRPr="003E1471">
              <w:rPr>
                <w:sz w:val="28"/>
                <w:szCs w:val="28"/>
                <w:lang w:eastAsia="ru-RU"/>
              </w:rPr>
              <w:t>,</w:t>
            </w:r>
            <w:r w:rsidR="00FB55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7A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DE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  <w:r w:rsidR="00FB5596">
              <w:rPr>
                <w:sz w:val="28"/>
                <w:szCs w:val="28"/>
                <w:lang w:eastAsia="ru-RU"/>
              </w:rPr>
              <w:t>5</w:t>
            </w:r>
            <w:r w:rsidR="00652F61">
              <w:rPr>
                <w:sz w:val="28"/>
                <w:szCs w:val="28"/>
                <w:lang w:eastAsia="ru-RU"/>
              </w:rPr>
              <w:t>4</w:t>
            </w:r>
            <w:r w:rsidRPr="003E1471">
              <w:rPr>
                <w:sz w:val="28"/>
                <w:szCs w:val="28"/>
                <w:lang w:eastAsia="ru-RU"/>
              </w:rPr>
              <w:t>,</w:t>
            </w:r>
            <w:r w:rsidR="00FB559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0C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473254EC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5E8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5F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Снижение недоимки по налогам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5A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9C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CE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D6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A4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2E9DE516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C3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6E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 xml:space="preserve">Доля расходов  бюджета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, формируемых в рамках </w:t>
            </w:r>
            <w:r w:rsidRPr="003E1471">
              <w:rPr>
                <w:sz w:val="28"/>
                <w:szCs w:val="28"/>
                <w:lang w:eastAsia="ru-RU"/>
              </w:rPr>
              <w:lastRenderedPageBreak/>
              <w:t>муниципальн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ых программ поселения, в общем объеме расходов бюджета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36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F2B" w14:textId="77777777" w:rsidR="003E1471" w:rsidRPr="003E1471" w:rsidRDefault="00FB559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312" w14:textId="77777777" w:rsidR="003E1471" w:rsidRPr="003E1471" w:rsidRDefault="00652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  <w:r w:rsidR="003E1471" w:rsidRPr="003E1471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A33" w14:textId="77777777" w:rsidR="003E1471" w:rsidRPr="003E1471" w:rsidRDefault="00FB559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62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5A309677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6F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 2 «Нормативно- методическое обеспечение и организация бюджетного процесса»</w:t>
            </w:r>
          </w:p>
        </w:tc>
      </w:tr>
      <w:tr w:rsidR="003E1471" w:rsidRPr="003E1471" w14:paraId="31E38180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A7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A8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 xml:space="preserve">Своевременное внесение проектов решений Собрания депутатов о бюджете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 Белокалитвинского района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 на очередной финансовый год и плановый период и об отчете об исполнении бюджета</w:t>
            </w:r>
            <w:r w:rsidRPr="003E1471">
              <w:rPr>
                <w:sz w:val="28"/>
                <w:szCs w:val="28"/>
                <w:lang w:eastAsia="ru-RU"/>
              </w:rPr>
              <w:t xml:space="preserve"> Горняцкого сельского поселения</w:t>
            </w:r>
            <w:r w:rsidRPr="003E1471">
              <w:rPr>
                <w:bCs/>
                <w:sz w:val="28"/>
                <w:szCs w:val="28"/>
                <w:lang w:eastAsia="ru-RU"/>
              </w:rPr>
              <w:t xml:space="preserve">  </w:t>
            </w:r>
            <w:r w:rsidRPr="003E1471">
              <w:rPr>
                <w:sz w:val="28"/>
                <w:szCs w:val="28"/>
                <w:lang w:eastAsia="ru-RU"/>
              </w:rPr>
              <w:t>Белокалитвинского района</w:t>
            </w:r>
            <w:r w:rsidRPr="003E1471">
              <w:rPr>
                <w:bCs/>
                <w:sz w:val="28"/>
                <w:szCs w:val="28"/>
                <w:lang w:eastAsia="ru-RU"/>
              </w:rPr>
              <w:t>, в сроки, установленные Бюджетным кодексом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F2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C6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10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A1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B7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0A661A50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79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86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bCs/>
                <w:sz w:val="28"/>
                <w:szCs w:val="28"/>
                <w:lang w:eastAsia="ru-RU"/>
              </w:rPr>
              <w:t xml:space="preserve">Исполнение расходных обязательств  бюджета </w:t>
            </w:r>
            <w:r w:rsidRPr="003E1471">
              <w:rPr>
                <w:sz w:val="28"/>
                <w:szCs w:val="28"/>
                <w:lang w:eastAsia="ru-RU"/>
              </w:rPr>
              <w:t>Горняцкого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1E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462" w14:textId="77777777" w:rsidR="003E1471" w:rsidRPr="003E1471" w:rsidRDefault="00FB559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8C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1BD" w14:textId="77777777" w:rsidR="003E1471" w:rsidRPr="003E1471" w:rsidRDefault="00FB559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</w:t>
            </w:r>
            <w:r w:rsidR="003E1471" w:rsidRPr="003E1471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26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117E5850" w14:textId="77777777" w:rsidTr="00C47F77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5F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3 «Управление муниципальным долгом Горняцкого сельского поселения»</w:t>
            </w:r>
          </w:p>
        </w:tc>
      </w:tr>
      <w:tr w:rsidR="003E1471" w:rsidRPr="003E1471" w14:paraId="32A75165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EE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CD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Отношение объема муниципального долга Горняцкого сельского поселения  к общему годовому объему доходов местного бюджета без учета объема безвозмездных поступлений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BE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788" w14:textId="77777777" w:rsidR="003E1471" w:rsidRPr="003E1471" w:rsidRDefault="00FB559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FCC" w14:textId="77777777" w:rsidR="003E1471" w:rsidRPr="003E1471" w:rsidRDefault="00652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BAE" w14:textId="77777777" w:rsidR="003E1471" w:rsidRPr="003E1471" w:rsidRDefault="00652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4B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6C30C00F" w14:textId="77777777" w:rsidTr="00C47F77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76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76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Доля расходов на обслуживание муниципального долга Горняцкого сельского поселения 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71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A2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76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8A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10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2544F816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1EE288D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8968AC8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256E12B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A08DF2D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lastRenderedPageBreak/>
        <w:t>Сведения</w:t>
      </w:r>
    </w:p>
    <w:p w14:paraId="31668FCC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46A765C4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3E1471" w:rsidRPr="003E1471" w14:paraId="05810D59" w14:textId="77777777" w:rsidTr="00C47F77">
        <w:trPr>
          <w:trHeight w:val="446"/>
        </w:trPr>
        <w:tc>
          <w:tcPr>
            <w:tcW w:w="709" w:type="dxa"/>
            <w:vMerge w:val="restart"/>
          </w:tcPr>
          <w:p w14:paraId="1EF7F62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9AC24B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4C0970C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Ответственный исполни</w:t>
            </w:r>
          </w:p>
          <w:p w14:paraId="213926A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тель</w:t>
            </w:r>
          </w:p>
          <w:p w14:paraId="288D187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47F00C0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5F0A6C5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2DEB32D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330AA89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Проблемы, возникшие в ходе реализации мероприя</w:t>
            </w:r>
          </w:p>
          <w:p w14:paraId="3AF2891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тия </w:t>
            </w:r>
          </w:p>
        </w:tc>
      </w:tr>
      <w:tr w:rsidR="003E1471" w:rsidRPr="003E1471" w14:paraId="53FA32F4" w14:textId="77777777" w:rsidTr="00C47F77">
        <w:tc>
          <w:tcPr>
            <w:tcW w:w="709" w:type="dxa"/>
            <w:vMerge/>
          </w:tcPr>
          <w:p w14:paraId="42E9BD5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14:paraId="1C117A5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14:paraId="658E226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8C9E2D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нача</w:t>
            </w:r>
          </w:p>
          <w:p w14:paraId="141038C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ла реализа</w:t>
            </w:r>
          </w:p>
          <w:p w14:paraId="4D5E3E7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134" w:type="dxa"/>
          </w:tcPr>
          <w:p w14:paraId="338F733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оконча</w:t>
            </w:r>
          </w:p>
          <w:p w14:paraId="2142BA0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ния реализа</w:t>
            </w:r>
          </w:p>
          <w:p w14:paraId="17E6695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275" w:type="dxa"/>
          </w:tcPr>
          <w:p w14:paraId="7D650D0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начала реализа</w:t>
            </w:r>
          </w:p>
          <w:p w14:paraId="28B24D4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276" w:type="dxa"/>
          </w:tcPr>
          <w:p w14:paraId="5B4BF81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оконча</w:t>
            </w:r>
          </w:p>
          <w:p w14:paraId="0C7A170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ния реализа</w:t>
            </w:r>
          </w:p>
          <w:p w14:paraId="42D30F2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559" w:type="dxa"/>
            <w:gridSpan w:val="2"/>
          </w:tcPr>
          <w:p w14:paraId="35F87B2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запланированные (тыс. руб)</w:t>
            </w:r>
          </w:p>
        </w:tc>
        <w:tc>
          <w:tcPr>
            <w:tcW w:w="1418" w:type="dxa"/>
          </w:tcPr>
          <w:p w14:paraId="1899149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достигну</w:t>
            </w:r>
          </w:p>
          <w:p w14:paraId="43B75F5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тые</w:t>
            </w:r>
          </w:p>
          <w:p w14:paraId="6CD048F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(тыс. руб)</w:t>
            </w:r>
          </w:p>
        </w:tc>
        <w:tc>
          <w:tcPr>
            <w:tcW w:w="1559" w:type="dxa"/>
            <w:vMerge/>
          </w:tcPr>
          <w:p w14:paraId="0D8C21D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522EF6FB" w14:textId="77777777" w:rsidTr="00C47F77">
        <w:tc>
          <w:tcPr>
            <w:tcW w:w="709" w:type="dxa"/>
          </w:tcPr>
          <w:p w14:paraId="4081A74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48FB83E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14:paraId="73FFC30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35E8DCE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416F2DC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613D384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04A448E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2D8E2C6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424A146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2EFD9AF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E1471" w:rsidRPr="003E1471" w14:paraId="386FE2FF" w14:textId="77777777" w:rsidTr="00C47F77">
        <w:tc>
          <w:tcPr>
            <w:tcW w:w="14742" w:type="dxa"/>
            <w:gridSpan w:val="12"/>
          </w:tcPr>
          <w:p w14:paraId="6EC5E1A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E1471" w:rsidRPr="003E1471" w14:paraId="17CCE6DC" w14:textId="77777777" w:rsidTr="00C47F77">
        <w:tc>
          <w:tcPr>
            <w:tcW w:w="14742" w:type="dxa"/>
            <w:gridSpan w:val="12"/>
          </w:tcPr>
          <w:p w14:paraId="3764242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Подпрограмма 2 «Нормативно- методическое обеспечение и организация бюджетного процесса»</w:t>
            </w:r>
          </w:p>
        </w:tc>
      </w:tr>
      <w:tr w:rsidR="003E1471" w:rsidRPr="003E1471" w14:paraId="32998E39" w14:textId="77777777" w:rsidTr="00C47F77">
        <w:tc>
          <w:tcPr>
            <w:tcW w:w="709" w:type="dxa"/>
          </w:tcPr>
          <w:p w14:paraId="2AC139D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1D50EF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</w:tcPr>
          <w:p w14:paraId="75AB674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BA6EBC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DB1415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424519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05BD7E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E770AC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47E5DEF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8A7A60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7FDA60D0" w14:textId="77777777" w:rsidTr="00C47F77">
        <w:trPr>
          <w:trHeight w:val="217"/>
        </w:trPr>
        <w:tc>
          <w:tcPr>
            <w:tcW w:w="709" w:type="dxa"/>
          </w:tcPr>
          <w:p w14:paraId="47F1EA3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14:paraId="26B2FAB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Обеспечение деятельности Администрации Горняцкого сельского поселения</w:t>
            </w:r>
          </w:p>
        </w:tc>
        <w:tc>
          <w:tcPr>
            <w:tcW w:w="1843" w:type="dxa"/>
          </w:tcPr>
          <w:p w14:paraId="3B4974A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Трихаева Л.В.</w:t>
            </w:r>
          </w:p>
        </w:tc>
        <w:tc>
          <w:tcPr>
            <w:tcW w:w="1134" w:type="dxa"/>
            <w:gridSpan w:val="2"/>
          </w:tcPr>
          <w:p w14:paraId="0C0C342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4B38C88E" w14:textId="77777777" w:rsidR="003E1471" w:rsidRPr="003E1471" w:rsidRDefault="00FC7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5C72BF0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39169E3F" w14:textId="77777777" w:rsidR="003E1471" w:rsidRPr="003E1471" w:rsidRDefault="00FC7F6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33C1ADA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282FC68C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4BE0AB6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051C26EC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240DEE6C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9 529,9</w:t>
            </w:r>
          </w:p>
        </w:tc>
        <w:tc>
          <w:tcPr>
            <w:tcW w:w="1559" w:type="dxa"/>
            <w:gridSpan w:val="2"/>
          </w:tcPr>
          <w:p w14:paraId="45807209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9 496</w:t>
            </w:r>
            <w:r w:rsidR="00DB213A">
              <w:rPr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559" w:type="dxa"/>
          </w:tcPr>
          <w:p w14:paraId="6BA3A41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49ACA5A7" w14:textId="77777777" w:rsidTr="00C47F77">
        <w:trPr>
          <w:trHeight w:val="217"/>
        </w:trPr>
        <w:tc>
          <w:tcPr>
            <w:tcW w:w="709" w:type="dxa"/>
          </w:tcPr>
          <w:p w14:paraId="77C10BC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</w:tcPr>
          <w:p w14:paraId="43ED2FF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</w:t>
            </w:r>
            <w:r w:rsidRPr="003E1471">
              <w:rPr>
                <w:sz w:val="28"/>
                <w:szCs w:val="28"/>
                <w:lang w:eastAsia="ru-RU"/>
              </w:rPr>
              <w:lastRenderedPageBreak/>
              <w:t>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контроля.</w:t>
            </w:r>
          </w:p>
        </w:tc>
        <w:tc>
          <w:tcPr>
            <w:tcW w:w="1843" w:type="dxa"/>
          </w:tcPr>
          <w:p w14:paraId="7D555DB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lastRenderedPageBreak/>
              <w:t>Трихаева Л.В.</w:t>
            </w:r>
          </w:p>
        </w:tc>
        <w:tc>
          <w:tcPr>
            <w:tcW w:w="1134" w:type="dxa"/>
            <w:gridSpan w:val="2"/>
          </w:tcPr>
          <w:p w14:paraId="4EF8E03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3CBD7FF5" w14:textId="77777777" w:rsidR="003E1471" w:rsidRPr="003E1471" w:rsidRDefault="00FE3772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4CE2B0C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2FA45C72" w14:textId="77777777" w:rsidR="003E1471" w:rsidRPr="003E1471" w:rsidRDefault="00FE3772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3E1471" w:rsidRPr="003E147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4F7B43F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01.01.</w:t>
            </w:r>
          </w:p>
          <w:p w14:paraId="46EAA681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33028BE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31.12.</w:t>
            </w:r>
          </w:p>
          <w:p w14:paraId="03BE5CD0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38FB5202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311,6</w:t>
            </w:r>
          </w:p>
        </w:tc>
        <w:tc>
          <w:tcPr>
            <w:tcW w:w="1559" w:type="dxa"/>
            <w:gridSpan w:val="2"/>
          </w:tcPr>
          <w:p w14:paraId="1C85E448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311,6</w:t>
            </w:r>
          </w:p>
        </w:tc>
        <w:tc>
          <w:tcPr>
            <w:tcW w:w="1559" w:type="dxa"/>
          </w:tcPr>
          <w:p w14:paraId="5793518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7F5BD52D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10E1391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lastRenderedPageBreak/>
        <w:t xml:space="preserve">Сведения  </w:t>
      </w:r>
    </w:p>
    <w:p w14:paraId="14114AAA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766A1CF2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3E1471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5FE5564D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3E1471">
        <w:rPr>
          <w:sz w:val="28"/>
          <w:szCs w:val="28"/>
          <w:lang w:eastAsia="ru-RU"/>
        </w:rPr>
        <w:t>муниципальной программы «Управление муниципальными финансами и создание условий для эффективного управления муниципальными финансами»</w:t>
      </w:r>
      <w:r w:rsidR="007A5FE3">
        <w:rPr>
          <w:sz w:val="28"/>
          <w:szCs w:val="28"/>
          <w:lang w:eastAsia="ru-RU"/>
        </w:rPr>
        <w:t xml:space="preserve"> в 2022</w:t>
      </w:r>
      <w:r w:rsidRPr="003E1471">
        <w:rPr>
          <w:sz w:val="28"/>
          <w:szCs w:val="28"/>
          <w:lang w:eastAsia="ru-RU"/>
        </w:rPr>
        <w:t xml:space="preserve"> году</w:t>
      </w:r>
    </w:p>
    <w:p w14:paraId="7C2CBD3B" w14:textId="77777777" w:rsidR="003E1471" w:rsidRPr="003E1471" w:rsidRDefault="003E1471" w:rsidP="003E1471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3E1471" w:rsidRPr="003E1471" w14:paraId="3FD99C61" w14:textId="77777777" w:rsidTr="00C47F77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AE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D2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Наименование   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3E1471">
              <w:rPr>
                <w:sz w:val="28"/>
                <w:szCs w:val="28"/>
                <w:lang w:eastAsia="ru-RU"/>
              </w:rPr>
              <w:br/>
              <w:t>программы,</w:t>
            </w:r>
          </w:p>
          <w:p w14:paraId="77018EDF" w14:textId="77777777" w:rsidR="003E1471" w:rsidRPr="003E1471" w:rsidRDefault="00C45B06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основного мероприятия,</w:t>
            </w:r>
          </w:p>
          <w:p w14:paraId="11D3029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A6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DF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Объем   </w:t>
            </w:r>
            <w:r w:rsidRPr="003E1471">
              <w:rPr>
                <w:sz w:val="28"/>
                <w:szCs w:val="28"/>
                <w:lang w:eastAsia="ru-RU"/>
              </w:rPr>
              <w:br/>
              <w:t>расходов, предусмотрен</w:t>
            </w:r>
          </w:p>
          <w:p w14:paraId="4638473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ных муниципаль</w:t>
            </w:r>
          </w:p>
          <w:p w14:paraId="7810E27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ной программой </w:t>
            </w:r>
            <w:r w:rsidRPr="003E1471">
              <w:rPr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49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Фактические 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</w:tc>
      </w:tr>
      <w:tr w:rsidR="003E1471" w:rsidRPr="003E1471" w14:paraId="7A50E932" w14:textId="77777777" w:rsidTr="00C47F7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89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F3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B1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55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8E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3E1471" w:rsidRPr="003E1471" w14:paraId="6E10952A" w14:textId="77777777" w:rsidTr="00C47F7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F1FD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Муниципаль</w:t>
            </w:r>
          </w:p>
          <w:p w14:paraId="184584E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ная</w:t>
            </w:r>
            <w:r w:rsidRPr="003E1471">
              <w:rPr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846D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2E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61A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9 841</w:t>
            </w:r>
            <w:r w:rsidR="00DB213A">
              <w:rPr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26D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9 808,4</w:t>
            </w:r>
          </w:p>
        </w:tc>
      </w:tr>
      <w:tr w:rsidR="003E1471" w:rsidRPr="003E1471" w14:paraId="7E51F29D" w14:textId="77777777" w:rsidTr="00C47F7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56B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7221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F1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8F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4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42B421B3" w14:textId="77777777" w:rsidTr="00C47F7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7FC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3A9D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D6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B0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24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4ACF9D13" w14:textId="77777777" w:rsidTr="00C47F7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9F1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8DF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1E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FBC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9 841</w:t>
            </w:r>
            <w:r w:rsidR="00DB213A">
              <w:rPr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9CE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9 808,4</w:t>
            </w:r>
          </w:p>
        </w:tc>
      </w:tr>
      <w:tr w:rsidR="003E1471" w:rsidRPr="003E1471" w14:paraId="2FE98241" w14:textId="77777777" w:rsidTr="00C47F77">
        <w:trPr>
          <w:trHeight w:val="4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9C88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FC39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69EF65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внебюджетные источники</w:t>
            </w:r>
          </w:p>
          <w:p w14:paraId="4B5DE8F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BFE2F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73DCC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31743269" w14:textId="77777777" w:rsidTr="00C47F77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6C7C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Основное мероприятие</w:t>
            </w:r>
          </w:p>
          <w:p w14:paraId="4C9B517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2490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Обеспечение деятельности Администрации Горняцкого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8B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3E0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9 529,9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668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9 496</w:t>
            </w:r>
            <w:r w:rsidR="00DB213A">
              <w:rPr>
                <w:sz w:val="28"/>
                <w:szCs w:val="28"/>
                <w:lang w:eastAsia="ru-RU"/>
              </w:rPr>
              <w:t>,8</w:t>
            </w:r>
          </w:p>
        </w:tc>
      </w:tr>
      <w:tr w:rsidR="003E1471" w:rsidRPr="003E1471" w14:paraId="23A6D85B" w14:textId="77777777" w:rsidTr="00C47F77">
        <w:trPr>
          <w:trHeight w:val="4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BEE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FBA0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B4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8A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86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7385EE2D" w14:textId="77777777" w:rsidTr="00C47F77">
        <w:trPr>
          <w:trHeight w:val="4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6D97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DC9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F7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9E1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F6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7FA06C53" w14:textId="77777777" w:rsidTr="00C47F77">
        <w:trPr>
          <w:trHeight w:val="55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F1A2C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C047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2F0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CBE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00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E1471" w:rsidRPr="003E1471" w14:paraId="4BD06CA4" w14:textId="77777777" w:rsidTr="00C47F7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92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AC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A5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7F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E50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1F898197" w14:textId="77777777" w:rsidTr="00C47F7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B7A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Основное мероприятие 1.2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66F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распределение межбюджетных трансфертов из бюджета Горняцкого сельского поселения бюджету </w:t>
            </w:r>
            <w:r w:rsidRPr="003E1471">
              <w:rPr>
                <w:sz w:val="28"/>
                <w:szCs w:val="28"/>
                <w:lang w:eastAsia="ru-RU"/>
              </w:rPr>
              <w:lastRenderedPageBreak/>
              <w:t>Белокалитвинского района на расходы по обеспечению деятельности архитектуры и градостроительства,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жилищного контроля.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81D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939" w14:textId="77777777" w:rsidR="003E1471" w:rsidRPr="003E1471" w:rsidRDefault="007A5FE3" w:rsidP="00DB213A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B2A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311,6</w:t>
            </w:r>
          </w:p>
        </w:tc>
      </w:tr>
      <w:tr w:rsidR="003E1471" w:rsidRPr="003E1471" w14:paraId="08CA06C5" w14:textId="77777777" w:rsidTr="00C47F7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D347A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161F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90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2C7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D98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245ACAF7" w14:textId="77777777" w:rsidTr="00C47F7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27009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0D32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6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F2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FF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E1471" w:rsidRPr="003E1471" w14:paraId="03BAF717" w14:textId="77777777" w:rsidTr="00C47F7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1ADB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8151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215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618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311,6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815" w14:textId="77777777" w:rsidR="003E1471" w:rsidRPr="003E1471" w:rsidRDefault="007A5FE3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311,6</w:t>
            </w:r>
          </w:p>
        </w:tc>
      </w:tr>
      <w:tr w:rsidR="003E1471" w:rsidRPr="003E1471" w14:paraId="161C56CC" w14:textId="77777777" w:rsidTr="00C47F7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1C4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FD3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06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596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122" w14:textId="77777777" w:rsidR="003E1471" w:rsidRPr="003E1471" w:rsidRDefault="003E1471" w:rsidP="003E1471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E1471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14:paraId="583A83BC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7DCA2E7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6626F6E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9599DEF" w14:textId="77777777" w:rsidR="00281173" w:rsidRPr="00281173" w:rsidRDefault="00281173" w:rsidP="0028239E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467674155">
    <w:abstractNumId w:val="0"/>
  </w:num>
  <w:num w:numId="2" w16cid:durableId="190411881">
    <w:abstractNumId w:val="1"/>
  </w:num>
  <w:num w:numId="3" w16cid:durableId="434060931">
    <w:abstractNumId w:val="2"/>
  </w:num>
  <w:num w:numId="4" w16cid:durableId="428550589">
    <w:abstractNumId w:val="3"/>
  </w:num>
  <w:num w:numId="5" w16cid:durableId="384065679">
    <w:abstractNumId w:val="4"/>
  </w:num>
  <w:num w:numId="6" w16cid:durableId="475532826">
    <w:abstractNumId w:val="5"/>
  </w:num>
  <w:num w:numId="7" w16cid:durableId="388962253">
    <w:abstractNumId w:val="6"/>
  </w:num>
  <w:num w:numId="8" w16cid:durableId="117144096">
    <w:abstractNumId w:val="9"/>
  </w:num>
  <w:num w:numId="9" w16cid:durableId="397636391">
    <w:abstractNumId w:val="7"/>
  </w:num>
  <w:num w:numId="10" w16cid:durableId="120727827">
    <w:abstractNumId w:val="11"/>
  </w:num>
  <w:num w:numId="11" w16cid:durableId="465397956">
    <w:abstractNumId w:val="10"/>
  </w:num>
  <w:num w:numId="12" w16cid:durableId="1041637497">
    <w:abstractNumId w:val="8"/>
  </w:num>
  <w:num w:numId="13" w16cid:durableId="1978025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698A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B5BE3"/>
    <w:rsid w:val="001D193E"/>
    <w:rsid w:val="001D20DA"/>
    <w:rsid w:val="001E6BFB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B16F9"/>
    <w:rsid w:val="003B4BF8"/>
    <w:rsid w:val="003B5CF4"/>
    <w:rsid w:val="003B5FB0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5F86"/>
    <w:rsid w:val="00487DEE"/>
    <w:rsid w:val="004A2197"/>
    <w:rsid w:val="004A30F4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11C97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2F61"/>
    <w:rsid w:val="00667E93"/>
    <w:rsid w:val="00675A2B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A8B"/>
    <w:rsid w:val="007812A8"/>
    <w:rsid w:val="00782D7A"/>
    <w:rsid w:val="00785982"/>
    <w:rsid w:val="00793167"/>
    <w:rsid w:val="007939BE"/>
    <w:rsid w:val="007A0C4C"/>
    <w:rsid w:val="007A5FE3"/>
    <w:rsid w:val="007B64F6"/>
    <w:rsid w:val="007B6BC5"/>
    <w:rsid w:val="007B7D31"/>
    <w:rsid w:val="007C27F9"/>
    <w:rsid w:val="007C4C63"/>
    <w:rsid w:val="007C7015"/>
    <w:rsid w:val="007E7927"/>
    <w:rsid w:val="00800E71"/>
    <w:rsid w:val="00817001"/>
    <w:rsid w:val="00820C32"/>
    <w:rsid w:val="0084564A"/>
    <w:rsid w:val="00846098"/>
    <w:rsid w:val="00865B76"/>
    <w:rsid w:val="0088708B"/>
    <w:rsid w:val="008975BC"/>
    <w:rsid w:val="008977FB"/>
    <w:rsid w:val="00897A4D"/>
    <w:rsid w:val="008C0821"/>
    <w:rsid w:val="008C1BBD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B0BB6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45B06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CF50AD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B213A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35A0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606C5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B5596"/>
    <w:rsid w:val="00FC6C85"/>
    <w:rsid w:val="00FC7F61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234"/>
  <w15:docId w15:val="{655C110F-3C97-4C1F-B962-152F1C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2023-02-15T10:30:00Z</cp:lastPrinted>
  <dcterms:created xsi:type="dcterms:W3CDTF">2023-02-15T10:31:00Z</dcterms:created>
  <dcterms:modified xsi:type="dcterms:W3CDTF">2023-02-15T10:31:00Z</dcterms:modified>
</cp:coreProperties>
</file>