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179" w14:textId="502523DC" w:rsidR="004163BB" w:rsidRPr="001108BE" w:rsidRDefault="004163BB" w:rsidP="004163BB">
      <w:pPr>
        <w:jc w:val="center"/>
        <w:rPr>
          <w:bCs/>
          <w:spacing w:val="32"/>
          <w:sz w:val="28"/>
          <w:szCs w:val="28"/>
        </w:rPr>
      </w:pPr>
      <w:r w:rsidRPr="001108BE">
        <w:rPr>
          <w:noProof/>
          <w:sz w:val="28"/>
          <w:szCs w:val="28"/>
        </w:rPr>
        <w:drawing>
          <wp:inline distT="0" distB="0" distL="0" distR="0" wp14:anchorId="0AFDC748" wp14:editId="49E0CCFF">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66BAF143" w14:textId="77777777" w:rsidR="004163BB" w:rsidRPr="00373165" w:rsidRDefault="004163BB" w:rsidP="004163BB">
      <w:pPr>
        <w:tabs>
          <w:tab w:val="left" w:pos="5670"/>
        </w:tabs>
        <w:jc w:val="center"/>
        <w:rPr>
          <w:bCs/>
        </w:rPr>
      </w:pPr>
      <w:proofErr w:type="gramStart"/>
      <w:r w:rsidRPr="00373165">
        <w:rPr>
          <w:bCs/>
        </w:rPr>
        <w:t>РОССИЙСКАЯ  ФЕДЕРАЦИЯ</w:t>
      </w:r>
      <w:proofErr w:type="gramEnd"/>
      <w:r w:rsidRPr="00373165">
        <w:rPr>
          <w:bCs/>
        </w:rPr>
        <w:t xml:space="preserve"> </w:t>
      </w:r>
    </w:p>
    <w:p w14:paraId="2CC67D2B" w14:textId="77777777" w:rsidR="004163BB" w:rsidRPr="00373165" w:rsidRDefault="004163BB" w:rsidP="004163BB">
      <w:pPr>
        <w:tabs>
          <w:tab w:val="left" w:pos="5670"/>
        </w:tabs>
        <w:jc w:val="center"/>
        <w:rPr>
          <w:bCs/>
        </w:rPr>
      </w:pPr>
      <w:r w:rsidRPr="00373165">
        <w:rPr>
          <w:bCs/>
        </w:rPr>
        <w:t>РОСТОВСКАЯ ОБЛАСТЬ</w:t>
      </w:r>
    </w:p>
    <w:p w14:paraId="55BCAEB1" w14:textId="77777777" w:rsidR="004163BB" w:rsidRPr="00373165" w:rsidRDefault="004163BB" w:rsidP="004163BB">
      <w:pPr>
        <w:tabs>
          <w:tab w:val="left" w:pos="5670"/>
        </w:tabs>
        <w:jc w:val="center"/>
        <w:rPr>
          <w:bCs/>
        </w:rPr>
      </w:pPr>
      <w:proofErr w:type="gramStart"/>
      <w:r w:rsidRPr="00373165">
        <w:rPr>
          <w:bCs/>
        </w:rPr>
        <w:t>МУНИЦИПАЛЬНОЕ  ОБРАЗОВАНИЕ</w:t>
      </w:r>
      <w:proofErr w:type="gramEnd"/>
      <w:r w:rsidRPr="00373165">
        <w:rPr>
          <w:bCs/>
        </w:rPr>
        <w:t xml:space="preserve">  «ГОРНЯЦКОЕ СЕЛЬСКОЕ  ПОСЕЛЕНИЕ»</w:t>
      </w:r>
    </w:p>
    <w:p w14:paraId="42868E7F" w14:textId="77777777" w:rsidR="004163BB" w:rsidRPr="00373165" w:rsidRDefault="004163BB" w:rsidP="004163BB">
      <w:pPr>
        <w:tabs>
          <w:tab w:val="left" w:pos="5670"/>
        </w:tabs>
        <w:jc w:val="center"/>
      </w:pPr>
      <w:proofErr w:type="gramStart"/>
      <w:r w:rsidRPr="00373165">
        <w:rPr>
          <w:bCs/>
        </w:rPr>
        <w:t>АДМИНИСТРАЦИЯ  ГОРНЯЦКОГО</w:t>
      </w:r>
      <w:proofErr w:type="gramEnd"/>
      <w:r w:rsidRPr="00373165">
        <w:rPr>
          <w:bCs/>
        </w:rPr>
        <w:t xml:space="preserve">  СЕЛЬСКОГО ПОСЕЛЕНИЯ </w:t>
      </w:r>
    </w:p>
    <w:p w14:paraId="3F1581F1" w14:textId="77777777" w:rsidR="004163BB" w:rsidRPr="002A5BC8" w:rsidRDefault="004163BB" w:rsidP="004163BB">
      <w:pPr>
        <w:jc w:val="center"/>
        <w:rPr>
          <w:b/>
          <w:bCs/>
          <w:sz w:val="28"/>
          <w:szCs w:val="28"/>
        </w:rPr>
      </w:pPr>
    </w:p>
    <w:p w14:paraId="3726D24B" w14:textId="77777777" w:rsidR="004163BB" w:rsidRPr="00205ED0" w:rsidRDefault="004163BB" w:rsidP="004163BB">
      <w:pPr>
        <w:jc w:val="center"/>
        <w:rPr>
          <w:b/>
          <w:bCs/>
          <w:sz w:val="28"/>
          <w:szCs w:val="28"/>
        </w:rPr>
      </w:pPr>
      <w:r w:rsidRPr="00205ED0">
        <w:rPr>
          <w:b/>
          <w:bCs/>
          <w:sz w:val="28"/>
          <w:szCs w:val="28"/>
        </w:rPr>
        <w:t>ПОСТАНОВЛЕНИЕ</w:t>
      </w:r>
    </w:p>
    <w:p w14:paraId="675E559E" w14:textId="5FE50D93" w:rsidR="004163BB" w:rsidRPr="00205ED0" w:rsidRDefault="004163BB" w:rsidP="004163BB">
      <w:pPr>
        <w:jc w:val="center"/>
        <w:rPr>
          <w:sz w:val="28"/>
          <w:szCs w:val="28"/>
        </w:rPr>
      </w:pPr>
      <w:r w:rsidRPr="00205ED0">
        <w:rPr>
          <w:sz w:val="28"/>
          <w:szCs w:val="28"/>
        </w:rPr>
        <w:t xml:space="preserve">от </w:t>
      </w:r>
      <w:r w:rsidR="00754EEA">
        <w:rPr>
          <w:sz w:val="28"/>
          <w:szCs w:val="28"/>
        </w:rPr>
        <w:t>07</w:t>
      </w:r>
      <w:r w:rsidR="00CB187A">
        <w:rPr>
          <w:sz w:val="28"/>
          <w:szCs w:val="28"/>
        </w:rPr>
        <w:t>.0</w:t>
      </w:r>
      <w:r w:rsidR="00C43B54">
        <w:rPr>
          <w:sz w:val="28"/>
          <w:szCs w:val="28"/>
        </w:rPr>
        <w:t>3</w:t>
      </w:r>
      <w:r>
        <w:rPr>
          <w:sz w:val="28"/>
          <w:szCs w:val="28"/>
        </w:rPr>
        <w:t>.202</w:t>
      </w:r>
      <w:r w:rsidR="00CB187A">
        <w:rPr>
          <w:sz w:val="28"/>
          <w:szCs w:val="28"/>
        </w:rPr>
        <w:t>3</w:t>
      </w:r>
      <w:r w:rsidRPr="00205ED0">
        <w:rPr>
          <w:sz w:val="28"/>
          <w:szCs w:val="28"/>
        </w:rPr>
        <w:t xml:space="preserve"> №</w:t>
      </w:r>
      <w:r>
        <w:rPr>
          <w:sz w:val="28"/>
          <w:szCs w:val="28"/>
        </w:rPr>
        <w:t xml:space="preserve"> </w:t>
      </w:r>
      <w:r w:rsidR="00754EEA">
        <w:rPr>
          <w:sz w:val="28"/>
          <w:szCs w:val="28"/>
        </w:rPr>
        <w:t>40</w:t>
      </w:r>
    </w:p>
    <w:p w14:paraId="29078E74" w14:textId="77777777" w:rsidR="004163BB" w:rsidRPr="00205ED0" w:rsidRDefault="004163BB" w:rsidP="004163BB">
      <w:pPr>
        <w:jc w:val="center"/>
        <w:rPr>
          <w:sz w:val="28"/>
          <w:szCs w:val="28"/>
        </w:rPr>
      </w:pPr>
      <w:r w:rsidRPr="00205ED0">
        <w:rPr>
          <w:sz w:val="28"/>
          <w:szCs w:val="28"/>
        </w:rPr>
        <w:t>пос. Горняцкий</w:t>
      </w:r>
    </w:p>
    <w:p w14:paraId="21F0BBE1" w14:textId="77777777" w:rsidR="004163BB" w:rsidRPr="00205ED0" w:rsidRDefault="004163BB" w:rsidP="004163BB">
      <w:pPr>
        <w:jc w:val="center"/>
        <w:rPr>
          <w:sz w:val="28"/>
          <w:szCs w:val="28"/>
        </w:rPr>
      </w:pPr>
    </w:p>
    <w:p w14:paraId="152D6BC6" w14:textId="088A5A11" w:rsidR="004163BB" w:rsidRPr="004163BB" w:rsidRDefault="00CB187A" w:rsidP="004163BB">
      <w:pPr>
        <w:widowControl w:val="0"/>
        <w:jc w:val="center"/>
        <w:rPr>
          <w:b/>
          <w:bCs/>
          <w:iCs/>
          <w:sz w:val="20"/>
          <w:szCs w:val="20"/>
        </w:rPr>
      </w:pPr>
      <w:r>
        <w:rPr>
          <w:b/>
          <w:bCs/>
          <w:sz w:val="28"/>
          <w:szCs w:val="28"/>
        </w:rPr>
        <w:t>О внесении изменений в постановление Администрации Горняцкого сельского поселения от 25.04.2022 № 79</w:t>
      </w:r>
    </w:p>
    <w:p w14:paraId="0B2EAEAF" w14:textId="77777777" w:rsidR="006B351F" w:rsidRDefault="006B351F" w:rsidP="006B351F">
      <w:pPr>
        <w:spacing w:line="240" w:lineRule="exact"/>
        <w:ind w:right="-30"/>
        <w:jc w:val="center"/>
        <w:rPr>
          <w:spacing w:val="2"/>
          <w:sz w:val="28"/>
          <w:szCs w:val="28"/>
        </w:rPr>
      </w:pPr>
    </w:p>
    <w:p w14:paraId="18F02ED1" w14:textId="77777777" w:rsidR="006B351F" w:rsidRPr="00FB2796" w:rsidRDefault="006B351F" w:rsidP="006B351F">
      <w:pPr>
        <w:spacing w:line="240" w:lineRule="exact"/>
        <w:ind w:right="-30"/>
        <w:jc w:val="center"/>
        <w:rPr>
          <w:spacing w:val="2"/>
          <w:sz w:val="28"/>
          <w:szCs w:val="28"/>
        </w:rPr>
      </w:pPr>
    </w:p>
    <w:p w14:paraId="4A11E8C2" w14:textId="2B35F38C" w:rsidR="00CB187A" w:rsidRPr="00706578" w:rsidRDefault="00CB187A" w:rsidP="00CB187A">
      <w:pPr>
        <w:ind w:firstLine="567"/>
        <w:jc w:val="both"/>
        <w:rPr>
          <w:sz w:val="28"/>
          <w:szCs w:val="28"/>
        </w:rPr>
      </w:pPr>
      <w:r w:rsidRPr="00706578">
        <w:rPr>
          <w:sz w:val="28"/>
          <w:szCs w:val="28"/>
        </w:rPr>
        <w:t xml:space="preserve">В соответствии с Федеральным законом от 28.06.2022 </w:t>
      </w:r>
      <w:r>
        <w:rPr>
          <w:sz w:val="28"/>
          <w:szCs w:val="28"/>
        </w:rPr>
        <w:t>№</w:t>
      </w:r>
      <w:r w:rsidRPr="00706578">
        <w:rPr>
          <w:sz w:val="28"/>
          <w:szCs w:val="28"/>
        </w:rPr>
        <w:t xml:space="preserve"> 197-ФЗ «О внесении изменений в Федеральный закон «О развитии малого и среднего предпринимательства в Российской Федерации», Уставом муниципального образования «Горняцкое сельское поселение», принятым решением </w:t>
      </w:r>
      <w:r w:rsidRPr="00706578">
        <w:rPr>
          <w:bCs/>
          <w:kern w:val="2"/>
          <w:sz w:val="28"/>
          <w:szCs w:val="28"/>
        </w:rPr>
        <w:t xml:space="preserve">Собрания депутатов Горняцкого сельского поселения от 27.12.2021 № 11, протестом Белокалитвинской городской прокуратуры от 08.02.2023 № 7-29-2023, Администрация Горняцкого сельского поселения </w:t>
      </w:r>
      <w:r w:rsidRPr="00706578">
        <w:rPr>
          <w:b/>
          <w:bCs/>
          <w:sz w:val="28"/>
          <w:szCs w:val="28"/>
        </w:rPr>
        <w:t xml:space="preserve">п о с т а н о в л я е </w:t>
      </w:r>
      <w:proofErr w:type="gramStart"/>
      <w:r w:rsidRPr="00706578">
        <w:rPr>
          <w:b/>
          <w:bCs/>
          <w:sz w:val="28"/>
          <w:szCs w:val="28"/>
        </w:rPr>
        <w:t>т :</w:t>
      </w:r>
      <w:proofErr w:type="gramEnd"/>
    </w:p>
    <w:p w14:paraId="2C1B4733" w14:textId="77777777" w:rsidR="00CB187A" w:rsidRDefault="00CB187A" w:rsidP="00CB187A">
      <w:pPr>
        <w:widowControl w:val="0"/>
        <w:ind w:firstLine="709"/>
        <w:jc w:val="both"/>
        <w:rPr>
          <w:sz w:val="28"/>
          <w:szCs w:val="28"/>
        </w:rPr>
      </w:pPr>
    </w:p>
    <w:p w14:paraId="2D873882" w14:textId="09FFFB76" w:rsidR="00CB187A" w:rsidRDefault="00CB187A" w:rsidP="00CB187A">
      <w:pPr>
        <w:widowControl w:val="0"/>
        <w:tabs>
          <w:tab w:val="left" w:pos="851"/>
        </w:tabs>
        <w:ind w:firstLine="567"/>
        <w:jc w:val="both"/>
        <w:rPr>
          <w:bCs/>
          <w:iCs/>
          <w:sz w:val="28"/>
          <w:szCs w:val="28"/>
        </w:rPr>
      </w:pPr>
      <w:r w:rsidRPr="008C6288">
        <w:rPr>
          <w:sz w:val="28"/>
          <w:szCs w:val="28"/>
        </w:rPr>
        <w:t>1</w:t>
      </w:r>
      <w:r>
        <w:rPr>
          <w:sz w:val="28"/>
          <w:szCs w:val="28"/>
        </w:rPr>
        <w:t xml:space="preserve">. </w:t>
      </w:r>
      <w:r w:rsidRPr="008C6288">
        <w:rPr>
          <w:sz w:val="28"/>
          <w:szCs w:val="28"/>
        </w:rPr>
        <w:t xml:space="preserve">Внести в </w:t>
      </w:r>
      <w:r w:rsidRPr="008C6288">
        <w:rPr>
          <w:bCs/>
          <w:sz w:val="28"/>
          <w:szCs w:val="28"/>
        </w:rPr>
        <w:t xml:space="preserve">постановление </w:t>
      </w:r>
      <w:r>
        <w:rPr>
          <w:bCs/>
          <w:sz w:val="28"/>
          <w:szCs w:val="28"/>
        </w:rPr>
        <w:t>А</w:t>
      </w:r>
      <w:r w:rsidRPr="008C6288">
        <w:rPr>
          <w:bCs/>
          <w:sz w:val="28"/>
          <w:szCs w:val="28"/>
        </w:rPr>
        <w:t xml:space="preserve">дминистрации Горняцкого сельского поселения от 25.04.2022 № 79 «Об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8C6288">
        <w:rPr>
          <w:bCs/>
          <w:iCs/>
          <w:sz w:val="28"/>
          <w:szCs w:val="28"/>
        </w:rPr>
        <w:t>Горняцкого сельского поселения»</w:t>
      </w:r>
      <w:r>
        <w:rPr>
          <w:bCs/>
          <w:iCs/>
          <w:sz w:val="28"/>
          <w:szCs w:val="28"/>
        </w:rPr>
        <w:t xml:space="preserve"> (далее – Положение), следующие изменения:</w:t>
      </w:r>
    </w:p>
    <w:p w14:paraId="378FA9EB" w14:textId="77777777" w:rsidR="00CB187A" w:rsidRDefault="00CB187A" w:rsidP="00CB187A">
      <w:pPr>
        <w:widowControl w:val="0"/>
        <w:ind w:firstLine="567"/>
        <w:jc w:val="both"/>
        <w:rPr>
          <w:bCs/>
          <w:iCs/>
          <w:sz w:val="28"/>
          <w:szCs w:val="28"/>
        </w:rPr>
      </w:pPr>
      <w:r w:rsidRPr="00FA4E26">
        <w:rPr>
          <w:bCs/>
          <w:iCs/>
          <w:sz w:val="28"/>
          <w:szCs w:val="28"/>
        </w:rPr>
        <w:t xml:space="preserve">1.1. </w:t>
      </w:r>
      <w:r>
        <w:rPr>
          <w:bCs/>
          <w:iCs/>
          <w:sz w:val="28"/>
          <w:szCs w:val="28"/>
        </w:rPr>
        <w:t>Подпункт 4 пункта 5 Положения изложить в следующей редакции:</w:t>
      </w:r>
    </w:p>
    <w:p w14:paraId="1D767C48" w14:textId="77777777" w:rsidR="00CB187A" w:rsidRDefault="00CB187A" w:rsidP="00CB187A">
      <w:pPr>
        <w:ind w:firstLine="540"/>
        <w:jc w:val="both"/>
        <w:rPr>
          <w:sz w:val="28"/>
          <w:szCs w:val="28"/>
        </w:rPr>
      </w:pPr>
      <w:r w:rsidRPr="00FA200A">
        <w:rPr>
          <w:bCs/>
          <w:iCs/>
          <w:sz w:val="28"/>
          <w:szCs w:val="28"/>
        </w:rPr>
        <w:t xml:space="preserve">«4) </w:t>
      </w:r>
      <w:r w:rsidRPr="00FA200A">
        <w:rPr>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658A9CD0" w14:textId="77777777" w:rsidR="00CB187A" w:rsidRPr="000B7B8B" w:rsidRDefault="00CB187A" w:rsidP="00CB187A">
      <w:pPr>
        <w:tabs>
          <w:tab w:val="left" w:pos="900"/>
        </w:tabs>
        <w:autoSpaceDE w:val="0"/>
        <w:autoSpaceDN w:val="0"/>
        <w:adjustRightInd w:val="0"/>
        <w:ind w:firstLine="540"/>
        <w:jc w:val="both"/>
        <w:rPr>
          <w:sz w:val="28"/>
          <w:szCs w:val="28"/>
        </w:rPr>
      </w:pPr>
      <w:r w:rsidRPr="00313028">
        <w:rPr>
          <w:sz w:val="28"/>
          <w:szCs w:val="28"/>
        </w:rPr>
        <w:lastRenderedPageBreak/>
        <w:t xml:space="preserve">2. </w:t>
      </w:r>
      <w:r w:rsidRPr="00EC5C1C">
        <w:rPr>
          <w:sz w:val="28"/>
          <w:szCs w:val="28"/>
        </w:rPr>
        <w:t xml:space="preserve">Постановление вступает в силу со дня его </w:t>
      </w:r>
      <w:hyperlink r:id="rId8" w:history="1">
        <w:r w:rsidRPr="00EC5C1C">
          <w:rPr>
            <w:sz w:val="28"/>
            <w:szCs w:val="28"/>
          </w:rPr>
          <w:t>официального опубликования</w:t>
        </w:r>
      </w:hyperlink>
      <w:r>
        <w:rPr>
          <w:sz w:val="28"/>
          <w:szCs w:val="28"/>
        </w:rPr>
        <w:t xml:space="preserve"> и подлежит размещению на сайте Администрации Горняцкого сельского поселения</w:t>
      </w:r>
      <w:r w:rsidRPr="00EC5C1C">
        <w:rPr>
          <w:sz w:val="28"/>
          <w:szCs w:val="28"/>
        </w:rPr>
        <w:t>.</w:t>
      </w:r>
    </w:p>
    <w:p w14:paraId="11AEBC6B" w14:textId="77777777" w:rsidR="00CB187A" w:rsidRDefault="00CB187A" w:rsidP="00CB187A">
      <w:pPr>
        <w:tabs>
          <w:tab w:val="left" w:pos="0"/>
        </w:tabs>
        <w:ind w:firstLine="709"/>
        <w:jc w:val="both"/>
        <w:rPr>
          <w:sz w:val="20"/>
          <w:szCs w:val="20"/>
        </w:rPr>
      </w:pPr>
      <w:r>
        <w:rPr>
          <w:sz w:val="28"/>
          <w:szCs w:val="28"/>
        </w:rPr>
        <w:t>3. Контроль за исполнением настоящего постановления оставляю за собой.</w:t>
      </w:r>
    </w:p>
    <w:p w14:paraId="6E21B5DB" w14:textId="7F61BD7F" w:rsidR="006B351F" w:rsidRDefault="006B351F" w:rsidP="006B351F">
      <w:pPr>
        <w:tabs>
          <w:tab w:val="left" w:pos="0"/>
          <w:tab w:val="left" w:pos="426"/>
        </w:tabs>
        <w:spacing w:line="360" w:lineRule="auto"/>
        <w:jc w:val="both"/>
        <w:rPr>
          <w:sz w:val="28"/>
          <w:szCs w:val="28"/>
        </w:rPr>
      </w:pPr>
    </w:p>
    <w:p w14:paraId="63AFA8A5" w14:textId="77777777" w:rsidR="00754EEA" w:rsidRDefault="00754EEA" w:rsidP="006B351F">
      <w:pPr>
        <w:tabs>
          <w:tab w:val="left" w:pos="0"/>
          <w:tab w:val="left" w:pos="426"/>
        </w:tabs>
        <w:spacing w:line="360" w:lineRule="auto"/>
        <w:jc w:val="both"/>
        <w:rPr>
          <w:sz w:val="28"/>
          <w:szCs w:val="28"/>
        </w:rPr>
      </w:pPr>
    </w:p>
    <w:tbl>
      <w:tblPr>
        <w:tblW w:w="0" w:type="auto"/>
        <w:tblLook w:val="04A0" w:firstRow="1" w:lastRow="0" w:firstColumn="1" w:lastColumn="0" w:noHBand="0" w:noVBand="1"/>
      </w:tblPr>
      <w:tblGrid>
        <w:gridCol w:w="5098"/>
        <w:gridCol w:w="851"/>
        <w:gridCol w:w="3396"/>
      </w:tblGrid>
      <w:tr w:rsidR="000B7B8B" w:rsidRPr="00205ED0" w14:paraId="61FED6BA" w14:textId="77777777" w:rsidTr="00C05A0C">
        <w:tc>
          <w:tcPr>
            <w:tcW w:w="5098" w:type="dxa"/>
            <w:shd w:val="clear" w:color="auto" w:fill="auto"/>
          </w:tcPr>
          <w:p w14:paraId="7D25192B" w14:textId="77777777" w:rsidR="000B7B8B" w:rsidRPr="00205ED0" w:rsidRDefault="000B7B8B" w:rsidP="00F641F2">
            <w:pPr>
              <w:jc w:val="center"/>
              <w:rPr>
                <w:color w:val="000000"/>
                <w:sz w:val="28"/>
                <w:szCs w:val="28"/>
              </w:rPr>
            </w:pPr>
            <w:r w:rsidRPr="00205ED0">
              <w:rPr>
                <w:color w:val="000000"/>
                <w:sz w:val="28"/>
                <w:szCs w:val="28"/>
              </w:rPr>
              <w:t>Глав</w:t>
            </w:r>
            <w:r>
              <w:rPr>
                <w:color w:val="000000"/>
                <w:sz w:val="28"/>
                <w:szCs w:val="28"/>
              </w:rPr>
              <w:t>а</w:t>
            </w:r>
            <w:r w:rsidRPr="00205ED0">
              <w:rPr>
                <w:color w:val="000000"/>
                <w:sz w:val="28"/>
                <w:szCs w:val="28"/>
              </w:rPr>
              <w:t xml:space="preserve"> Администрации</w:t>
            </w:r>
          </w:p>
          <w:p w14:paraId="13438F5E" w14:textId="77777777" w:rsidR="000B7B8B" w:rsidRPr="00205ED0" w:rsidRDefault="000B7B8B" w:rsidP="00F641F2">
            <w:pPr>
              <w:jc w:val="center"/>
              <w:rPr>
                <w:color w:val="000000"/>
                <w:sz w:val="28"/>
                <w:szCs w:val="28"/>
              </w:rPr>
            </w:pPr>
            <w:r w:rsidRPr="00205ED0">
              <w:rPr>
                <w:color w:val="000000"/>
                <w:sz w:val="28"/>
                <w:szCs w:val="28"/>
              </w:rPr>
              <w:t>Горняцкого сельского поселения</w:t>
            </w:r>
          </w:p>
        </w:tc>
        <w:tc>
          <w:tcPr>
            <w:tcW w:w="4247" w:type="dxa"/>
            <w:gridSpan w:val="2"/>
            <w:shd w:val="clear" w:color="auto" w:fill="auto"/>
          </w:tcPr>
          <w:p w14:paraId="21DFCFA8" w14:textId="77777777" w:rsidR="000B7B8B" w:rsidRPr="00205ED0" w:rsidRDefault="000B7B8B" w:rsidP="00F641F2">
            <w:pPr>
              <w:jc w:val="right"/>
              <w:rPr>
                <w:color w:val="000000"/>
                <w:kern w:val="1"/>
                <w:sz w:val="28"/>
                <w:szCs w:val="28"/>
              </w:rPr>
            </w:pPr>
          </w:p>
          <w:p w14:paraId="222E36F3" w14:textId="77777777" w:rsidR="000B7B8B" w:rsidRPr="00205ED0" w:rsidRDefault="000B7B8B" w:rsidP="00F641F2">
            <w:pPr>
              <w:jc w:val="right"/>
              <w:rPr>
                <w:color w:val="000000"/>
                <w:kern w:val="1"/>
                <w:sz w:val="28"/>
                <w:szCs w:val="28"/>
              </w:rPr>
            </w:pPr>
            <w:r>
              <w:rPr>
                <w:color w:val="000000"/>
                <w:kern w:val="1"/>
                <w:sz w:val="28"/>
                <w:szCs w:val="28"/>
              </w:rPr>
              <w:t xml:space="preserve">Е.С. </w:t>
            </w:r>
            <w:proofErr w:type="spellStart"/>
            <w:r>
              <w:rPr>
                <w:color w:val="000000"/>
                <w:kern w:val="1"/>
                <w:sz w:val="28"/>
                <w:szCs w:val="28"/>
              </w:rPr>
              <w:t>Оголь</w:t>
            </w:r>
            <w:proofErr w:type="spellEnd"/>
          </w:p>
        </w:tc>
      </w:tr>
      <w:tr w:rsidR="000B7B8B" w:rsidRPr="002E2A1D" w14:paraId="6C23AA35" w14:textId="77777777" w:rsidTr="00C05A0C">
        <w:tc>
          <w:tcPr>
            <w:tcW w:w="5949" w:type="dxa"/>
            <w:gridSpan w:val="2"/>
            <w:shd w:val="clear" w:color="auto" w:fill="auto"/>
          </w:tcPr>
          <w:p w14:paraId="1E2328B5" w14:textId="77777777" w:rsidR="00CB187A" w:rsidRPr="00650A13" w:rsidRDefault="00CB187A" w:rsidP="00F641F2">
            <w:pPr>
              <w:rPr>
                <w:color w:val="FFFFFF" w:themeColor="background1"/>
                <w:sz w:val="28"/>
                <w:szCs w:val="28"/>
              </w:rPr>
            </w:pPr>
          </w:p>
          <w:p w14:paraId="5824368D" w14:textId="77777777" w:rsidR="00CB187A" w:rsidRPr="00650A13" w:rsidRDefault="00CB187A" w:rsidP="00F641F2">
            <w:pPr>
              <w:rPr>
                <w:color w:val="FFFFFF" w:themeColor="background1"/>
                <w:sz w:val="28"/>
                <w:szCs w:val="28"/>
              </w:rPr>
            </w:pPr>
          </w:p>
          <w:p w14:paraId="3239775E" w14:textId="73D64D55" w:rsidR="000B7B8B" w:rsidRPr="00650A13" w:rsidRDefault="00754EEA" w:rsidP="00F641F2">
            <w:pPr>
              <w:rPr>
                <w:color w:val="FFFFFF" w:themeColor="background1"/>
                <w:sz w:val="28"/>
                <w:szCs w:val="28"/>
              </w:rPr>
            </w:pPr>
            <w:r w:rsidRPr="00650A13">
              <w:rPr>
                <w:color w:val="FFFFFF" w:themeColor="background1"/>
                <w:sz w:val="28"/>
                <w:szCs w:val="28"/>
              </w:rPr>
              <w:t xml:space="preserve">Верно </w:t>
            </w:r>
          </w:p>
          <w:p w14:paraId="61A51B1A" w14:textId="77777777" w:rsidR="000B7B8B" w:rsidRPr="00650A13" w:rsidRDefault="000B7B8B" w:rsidP="00F641F2">
            <w:pPr>
              <w:rPr>
                <w:color w:val="FFFFFF" w:themeColor="background1"/>
                <w:sz w:val="28"/>
                <w:szCs w:val="28"/>
              </w:rPr>
            </w:pPr>
            <w:r w:rsidRPr="00650A13">
              <w:rPr>
                <w:color w:val="FFFFFF" w:themeColor="background1"/>
                <w:sz w:val="28"/>
                <w:szCs w:val="28"/>
              </w:rPr>
              <w:t>Заведующий сектора по общим вопросам, земельным и имущественным отношениям</w:t>
            </w:r>
          </w:p>
        </w:tc>
        <w:tc>
          <w:tcPr>
            <w:tcW w:w="3396" w:type="dxa"/>
            <w:shd w:val="clear" w:color="auto" w:fill="auto"/>
          </w:tcPr>
          <w:p w14:paraId="57514F8E" w14:textId="77777777" w:rsidR="000B7B8B" w:rsidRPr="00650A13" w:rsidRDefault="000B7B8B" w:rsidP="00F641F2">
            <w:pPr>
              <w:jc w:val="right"/>
              <w:rPr>
                <w:color w:val="FFFFFF" w:themeColor="background1"/>
                <w:kern w:val="1"/>
                <w:sz w:val="28"/>
                <w:szCs w:val="28"/>
              </w:rPr>
            </w:pPr>
          </w:p>
          <w:p w14:paraId="6565D805" w14:textId="77777777" w:rsidR="000B7B8B" w:rsidRPr="00650A13" w:rsidRDefault="000B7B8B" w:rsidP="00F641F2">
            <w:pPr>
              <w:jc w:val="right"/>
              <w:rPr>
                <w:color w:val="FFFFFF" w:themeColor="background1"/>
                <w:kern w:val="1"/>
                <w:sz w:val="28"/>
                <w:szCs w:val="28"/>
              </w:rPr>
            </w:pPr>
          </w:p>
          <w:p w14:paraId="3FFADE30" w14:textId="77777777" w:rsidR="00CB187A" w:rsidRPr="00650A13" w:rsidRDefault="00CB187A" w:rsidP="00F641F2">
            <w:pPr>
              <w:jc w:val="right"/>
              <w:rPr>
                <w:color w:val="FFFFFF" w:themeColor="background1"/>
                <w:kern w:val="1"/>
                <w:sz w:val="28"/>
                <w:szCs w:val="28"/>
              </w:rPr>
            </w:pPr>
          </w:p>
          <w:p w14:paraId="7C2DEFE3" w14:textId="77777777" w:rsidR="00CB187A" w:rsidRPr="00650A13" w:rsidRDefault="00CB187A" w:rsidP="00F641F2">
            <w:pPr>
              <w:jc w:val="right"/>
              <w:rPr>
                <w:color w:val="FFFFFF" w:themeColor="background1"/>
                <w:kern w:val="1"/>
                <w:sz w:val="28"/>
                <w:szCs w:val="28"/>
              </w:rPr>
            </w:pPr>
          </w:p>
          <w:p w14:paraId="0F1D2511" w14:textId="162A9F4C" w:rsidR="000B7B8B" w:rsidRPr="00650A13" w:rsidRDefault="000B7B8B" w:rsidP="00F641F2">
            <w:pPr>
              <w:jc w:val="right"/>
              <w:rPr>
                <w:color w:val="FFFFFF" w:themeColor="background1"/>
                <w:kern w:val="1"/>
                <w:sz w:val="28"/>
                <w:szCs w:val="28"/>
              </w:rPr>
            </w:pPr>
            <w:r w:rsidRPr="00650A13">
              <w:rPr>
                <w:color w:val="FFFFFF" w:themeColor="background1"/>
                <w:kern w:val="1"/>
                <w:sz w:val="28"/>
                <w:szCs w:val="28"/>
              </w:rPr>
              <w:t xml:space="preserve">Л.П. Дикая                                </w:t>
            </w:r>
          </w:p>
        </w:tc>
      </w:tr>
    </w:tbl>
    <w:p w14:paraId="242BA061" w14:textId="77777777" w:rsidR="00C05A0C" w:rsidRDefault="00C05A0C" w:rsidP="000B7B8B">
      <w:pPr>
        <w:autoSpaceDE w:val="0"/>
        <w:autoSpaceDN w:val="0"/>
        <w:adjustRightInd w:val="0"/>
        <w:ind w:left="5387"/>
        <w:jc w:val="center"/>
        <w:rPr>
          <w:bCs/>
          <w:sz w:val="28"/>
          <w:szCs w:val="28"/>
        </w:rPr>
      </w:pPr>
    </w:p>
    <w:sectPr w:rsidR="00C05A0C" w:rsidSect="00CB187A">
      <w:headerReference w:type="even"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0589" w14:textId="77777777" w:rsidR="00B01D69" w:rsidRDefault="00B01D69">
      <w:r>
        <w:separator/>
      </w:r>
    </w:p>
  </w:endnote>
  <w:endnote w:type="continuationSeparator" w:id="0">
    <w:p w14:paraId="65AC0B5C" w14:textId="77777777" w:rsidR="00B01D69" w:rsidRDefault="00B0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1089" w14:textId="77777777" w:rsidR="00B01D69" w:rsidRDefault="00B01D69">
      <w:r>
        <w:separator/>
      </w:r>
    </w:p>
  </w:footnote>
  <w:footnote w:type="continuationSeparator" w:id="0">
    <w:p w14:paraId="0476D946" w14:textId="77777777" w:rsidR="00B01D69" w:rsidRDefault="00B0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7498" w14:textId="5419962C" w:rsidR="00FC5547" w:rsidRDefault="00A4123C" w:rsidP="008C2459">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separate"/>
    </w:r>
    <w:r w:rsidR="00CB187A">
      <w:rPr>
        <w:rStyle w:val="a5"/>
        <w:rFonts w:eastAsia="Arial Unicode MS"/>
        <w:noProof/>
      </w:rPr>
      <w:t>2</w:t>
    </w:r>
    <w:r>
      <w:rPr>
        <w:rStyle w:val="a5"/>
        <w:rFonts w:eastAsia="Arial Unicode MS"/>
      </w:rPr>
      <w:fldChar w:fldCharType="end"/>
    </w:r>
  </w:p>
  <w:p w14:paraId="292FA584" w14:textId="77777777" w:rsidR="00FC5547"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52E5"/>
    <w:multiLevelType w:val="hybridMultilevel"/>
    <w:tmpl w:val="35323754"/>
    <w:lvl w:ilvl="0" w:tplc="48C8AF9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86128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8B"/>
    <w:rsid w:val="00003251"/>
    <w:rsid w:val="000A5352"/>
    <w:rsid w:val="000B7B8B"/>
    <w:rsid w:val="000C4F03"/>
    <w:rsid w:val="0023636A"/>
    <w:rsid w:val="00241B66"/>
    <w:rsid w:val="0026360B"/>
    <w:rsid w:val="00313028"/>
    <w:rsid w:val="00323CA7"/>
    <w:rsid w:val="0034469D"/>
    <w:rsid w:val="00385D7F"/>
    <w:rsid w:val="00410E61"/>
    <w:rsid w:val="004163BB"/>
    <w:rsid w:val="004251E8"/>
    <w:rsid w:val="0052649B"/>
    <w:rsid w:val="00650A13"/>
    <w:rsid w:val="00661352"/>
    <w:rsid w:val="006B351F"/>
    <w:rsid w:val="006C106B"/>
    <w:rsid w:val="00754EEA"/>
    <w:rsid w:val="00767F45"/>
    <w:rsid w:val="007D5A4F"/>
    <w:rsid w:val="00822FB1"/>
    <w:rsid w:val="008A3875"/>
    <w:rsid w:val="008B000A"/>
    <w:rsid w:val="009847B7"/>
    <w:rsid w:val="009E10FC"/>
    <w:rsid w:val="00A4123C"/>
    <w:rsid w:val="00AE5C02"/>
    <w:rsid w:val="00B01D69"/>
    <w:rsid w:val="00C05A0C"/>
    <w:rsid w:val="00C43B54"/>
    <w:rsid w:val="00CB187A"/>
    <w:rsid w:val="00CE708B"/>
    <w:rsid w:val="00CF6734"/>
    <w:rsid w:val="00D3251E"/>
    <w:rsid w:val="00E27388"/>
    <w:rsid w:val="00EC3836"/>
    <w:rsid w:val="00F7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0A99"/>
  <w15:chartTrackingRefBased/>
  <w15:docId w15:val="{B206FE78-F16A-4820-B4ED-44E6DA13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8843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user</cp:lastModifiedBy>
  <cp:revision>27</cp:revision>
  <cp:lastPrinted>2023-03-10T06:39:00Z</cp:lastPrinted>
  <dcterms:created xsi:type="dcterms:W3CDTF">2022-04-13T04:13:00Z</dcterms:created>
  <dcterms:modified xsi:type="dcterms:W3CDTF">2023-03-10T06:40:00Z</dcterms:modified>
</cp:coreProperties>
</file>