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CA26" w14:textId="77777777" w:rsidR="00E82B06" w:rsidRPr="00146FEF" w:rsidRDefault="00E82B06" w:rsidP="001E5844">
      <w:pPr>
        <w:spacing w:line="240" w:lineRule="exact"/>
        <w:ind w:left="4859" w:right="321"/>
        <w:rPr>
          <w:sz w:val="28"/>
          <w:szCs w:val="28"/>
        </w:rPr>
      </w:pPr>
    </w:p>
    <w:p w14:paraId="3D68DF8A" w14:textId="2D4BAA32" w:rsidR="00EE6908" w:rsidRPr="00D87CCF" w:rsidRDefault="00EE6908" w:rsidP="00963D23">
      <w:pPr>
        <w:pStyle w:val="a6"/>
        <w:outlineLvl w:val="0"/>
        <w:rPr>
          <w:szCs w:val="28"/>
        </w:rPr>
      </w:pPr>
      <w:r w:rsidRPr="00D87CCF">
        <w:rPr>
          <w:noProof/>
          <w:szCs w:val="28"/>
        </w:rPr>
        <w:drawing>
          <wp:inline distT="0" distB="0" distL="0" distR="0" wp14:anchorId="1689BEC9" wp14:editId="1BC19840">
            <wp:extent cx="571500" cy="723900"/>
            <wp:effectExtent l="0" t="0" r="0" b="0"/>
            <wp:docPr id="12683678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485A6" w14:textId="77777777" w:rsidR="00EE6908" w:rsidRPr="00D87CCF" w:rsidRDefault="00EE6908" w:rsidP="00963D23">
      <w:pPr>
        <w:pStyle w:val="a6"/>
        <w:outlineLvl w:val="0"/>
        <w:rPr>
          <w:szCs w:val="28"/>
        </w:rPr>
      </w:pPr>
      <w:r w:rsidRPr="00D87CCF">
        <w:rPr>
          <w:szCs w:val="28"/>
        </w:rPr>
        <w:t>РОССИЙСКАЯ ФЕДЕРАЦИЯ</w:t>
      </w:r>
    </w:p>
    <w:p w14:paraId="74982D4F" w14:textId="77777777" w:rsidR="00EE6908" w:rsidRPr="00D87CCF" w:rsidRDefault="00EE6908" w:rsidP="00963D23">
      <w:pPr>
        <w:jc w:val="center"/>
        <w:rPr>
          <w:sz w:val="28"/>
          <w:szCs w:val="28"/>
        </w:rPr>
      </w:pPr>
      <w:r w:rsidRPr="00D87CCF">
        <w:rPr>
          <w:sz w:val="28"/>
          <w:szCs w:val="28"/>
        </w:rPr>
        <w:t>РОСТОВСКАЯ ОБЛАСТЬ</w:t>
      </w:r>
    </w:p>
    <w:p w14:paraId="0D0F2138" w14:textId="77777777" w:rsidR="00EE6908" w:rsidRPr="00D87CCF" w:rsidRDefault="00EE6908" w:rsidP="00963D23">
      <w:pPr>
        <w:jc w:val="center"/>
        <w:rPr>
          <w:sz w:val="28"/>
          <w:szCs w:val="28"/>
        </w:rPr>
      </w:pPr>
      <w:r w:rsidRPr="00D87CCF">
        <w:rPr>
          <w:sz w:val="28"/>
          <w:szCs w:val="28"/>
        </w:rPr>
        <w:t>БЕЛОКАЛИТВИНСКИЙ РАЙОН</w:t>
      </w:r>
    </w:p>
    <w:p w14:paraId="187A1C04" w14:textId="77777777" w:rsidR="00EE6908" w:rsidRPr="00D87CCF" w:rsidRDefault="00EE6908" w:rsidP="00963D23">
      <w:pPr>
        <w:jc w:val="center"/>
        <w:rPr>
          <w:sz w:val="28"/>
          <w:szCs w:val="28"/>
        </w:rPr>
      </w:pPr>
      <w:r w:rsidRPr="00D87CCF">
        <w:rPr>
          <w:sz w:val="28"/>
          <w:szCs w:val="28"/>
        </w:rPr>
        <w:t>МУНИЦИПАЛЬНОЕ ОБРАЗОВАНИЕ</w:t>
      </w:r>
    </w:p>
    <w:p w14:paraId="1F91818C" w14:textId="77777777" w:rsidR="00EE6908" w:rsidRPr="00D87CCF" w:rsidRDefault="00EE6908" w:rsidP="00963D23">
      <w:pPr>
        <w:jc w:val="center"/>
        <w:rPr>
          <w:sz w:val="28"/>
          <w:szCs w:val="28"/>
        </w:rPr>
      </w:pPr>
      <w:r w:rsidRPr="00D87CCF">
        <w:rPr>
          <w:sz w:val="28"/>
          <w:szCs w:val="28"/>
        </w:rPr>
        <w:t>«ГОРНЯЦКОЕ СЕЛЬСКОЕ ПОСЕЛЕНИЕ»</w:t>
      </w:r>
    </w:p>
    <w:p w14:paraId="2C23A543" w14:textId="77777777" w:rsidR="00EE6908" w:rsidRPr="00D87CCF" w:rsidRDefault="00EE6908" w:rsidP="00963D23">
      <w:pPr>
        <w:jc w:val="center"/>
        <w:rPr>
          <w:sz w:val="28"/>
          <w:szCs w:val="28"/>
        </w:rPr>
      </w:pPr>
    </w:p>
    <w:p w14:paraId="6E87C72A" w14:textId="77777777" w:rsidR="00EE6908" w:rsidRPr="00D87CCF" w:rsidRDefault="00EE6908" w:rsidP="00963D23">
      <w:pPr>
        <w:jc w:val="center"/>
        <w:outlineLvl w:val="0"/>
        <w:rPr>
          <w:sz w:val="28"/>
          <w:szCs w:val="28"/>
        </w:rPr>
      </w:pPr>
      <w:r w:rsidRPr="00D87CCF">
        <w:rPr>
          <w:sz w:val="28"/>
          <w:szCs w:val="28"/>
        </w:rPr>
        <w:t>СОБРАНИЕ ДЕПУТАТОВ ГОРНЯЦКОГО СЕЛЬСКОГО ПОСЕЛЕНИЯ</w:t>
      </w:r>
    </w:p>
    <w:p w14:paraId="69F08F91" w14:textId="77777777" w:rsidR="00EE6908" w:rsidRPr="00D87CCF" w:rsidRDefault="00EE6908" w:rsidP="00963D23">
      <w:pPr>
        <w:jc w:val="center"/>
        <w:rPr>
          <w:sz w:val="28"/>
          <w:szCs w:val="28"/>
        </w:rPr>
      </w:pPr>
    </w:p>
    <w:p w14:paraId="4CC08A83" w14:textId="77777777" w:rsidR="00EE6908" w:rsidRPr="00D87CCF" w:rsidRDefault="00EE6908" w:rsidP="00963D23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D87CCF">
        <w:rPr>
          <w:b/>
          <w:sz w:val="28"/>
          <w:szCs w:val="28"/>
        </w:rPr>
        <w:t>РЕШЕНИЕ</w:t>
      </w:r>
    </w:p>
    <w:p w14:paraId="118E9F75" w14:textId="17603570" w:rsidR="00EE6908" w:rsidRPr="00C01ACA" w:rsidRDefault="00EE6908" w:rsidP="00963D23">
      <w:pPr>
        <w:jc w:val="center"/>
        <w:rPr>
          <w:sz w:val="28"/>
          <w:szCs w:val="28"/>
        </w:rPr>
      </w:pPr>
      <w:r w:rsidRPr="00D87CCF">
        <w:rPr>
          <w:sz w:val="28"/>
          <w:szCs w:val="28"/>
        </w:rPr>
        <w:t xml:space="preserve">от </w:t>
      </w:r>
      <w:r w:rsidR="00BF265B">
        <w:rPr>
          <w:sz w:val="28"/>
          <w:szCs w:val="28"/>
        </w:rPr>
        <w:t>11</w:t>
      </w:r>
      <w:r w:rsidR="00DB6975">
        <w:rPr>
          <w:sz w:val="28"/>
          <w:szCs w:val="28"/>
        </w:rPr>
        <w:t>.07</w:t>
      </w:r>
      <w:r w:rsidRPr="00D87CC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87CCF">
        <w:rPr>
          <w:sz w:val="28"/>
          <w:szCs w:val="28"/>
        </w:rPr>
        <w:t xml:space="preserve"> № </w:t>
      </w:r>
      <w:r w:rsidR="00BF265B">
        <w:rPr>
          <w:sz w:val="28"/>
          <w:szCs w:val="28"/>
        </w:rPr>
        <w:t>93</w:t>
      </w:r>
    </w:p>
    <w:p w14:paraId="2787F325" w14:textId="77777777" w:rsidR="00EE6908" w:rsidRPr="00D87CCF" w:rsidRDefault="00EE6908" w:rsidP="00963D23">
      <w:pPr>
        <w:jc w:val="center"/>
        <w:rPr>
          <w:sz w:val="28"/>
          <w:szCs w:val="28"/>
        </w:rPr>
      </w:pPr>
      <w:r w:rsidRPr="00D87CCF">
        <w:rPr>
          <w:sz w:val="28"/>
          <w:szCs w:val="28"/>
        </w:rPr>
        <w:t>пос. Горняцкий</w:t>
      </w:r>
    </w:p>
    <w:p w14:paraId="6F87A63A" w14:textId="77777777" w:rsidR="00E82B06" w:rsidRPr="004A70E2" w:rsidRDefault="00E82B06" w:rsidP="00963D23">
      <w:pPr>
        <w:contextualSpacing/>
        <w:jc w:val="center"/>
        <w:rPr>
          <w:bCs/>
          <w:kern w:val="2"/>
          <w:sz w:val="28"/>
          <w:szCs w:val="28"/>
          <w:lang w:eastAsia="en-US"/>
        </w:rPr>
      </w:pPr>
    </w:p>
    <w:p w14:paraId="0A4F2A7C" w14:textId="21277BFC" w:rsidR="00E82B06" w:rsidRPr="00EE6908" w:rsidRDefault="00DB6975" w:rsidP="00963D2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 утверждении положения о создании условий для организации досуга и обеспечения жителей муниципального образования «Горняцкое сельское поселение» услугами организаций культуры</w:t>
      </w:r>
    </w:p>
    <w:p w14:paraId="1A1D7FE3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3C22E35D" w14:textId="77777777" w:rsidR="00EE6908" w:rsidRDefault="00E82B06" w:rsidP="00963D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</w:t>
      </w:r>
      <w:r w:rsidR="00EE6908">
        <w:rPr>
          <w:sz w:val="28"/>
          <w:szCs w:val="28"/>
          <w:lang w:eastAsia="en-US"/>
        </w:rPr>
        <w:t xml:space="preserve">06.10.2003 </w:t>
      </w:r>
      <w:r w:rsidRPr="004A70E2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r w:rsidR="00EE6908">
        <w:rPr>
          <w:sz w:val="28"/>
          <w:szCs w:val="28"/>
        </w:rPr>
        <w:t xml:space="preserve">Горняцкое </w:t>
      </w:r>
      <w:r w:rsidRPr="00E82B06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EE6908">
        <w:rPr>
          <w:sz w:val="28"/>
          <w:szCs w:val="28"/>
        </w:rPr>
        <w:t xml:space="preserve">Горняцкого </w:t>
      </w:r>
      <w:r w:rsidRPr="00E82B06">
        <w:rPr>
          <w:sz w:val="28"/>
          <w:szCs w:val="28"/>
        </w:rPr>
        <w:t xml:space="preserve">сельского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E6908">
        <w:rPr>
          <w:b/>
          <w:bCs/>
          <w:spacing w:val="20"/>
          <w:sz w:val="28"/>
          <w:szCs w:val="28"/>
        </w:rPr>
        <w:t>решил</w:t>
      </w:r>
      <w:r w:rsidR="00EE6908" w:rsidRPr="00EE6908">
        <w:rPr>
          <w:b/>
          <w:bCs/>
          <w:spacing w:val="20"/>
          <w:sz w:val="28"/>
          <w:szCs w:val="28"/>
        </w:rPr>
        <w:t>о</w:t>
      </w:r>
      <w:r w:rsidRPr="004A70E2">
        <w:rPr>
          <w:sz w:val="28"/>
          <w:szCs w:val="28"/>
        </w:rPr>
        <w:t>:</w:t>
      </w:r>
    </w:p>
    <w:p w14:paraId="78BFDAB6" w14:textId="408B5404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 </w:t>
      </w:r>
    </w:p>
    <w:p w14:paraId="7336819C" w14:textId="6DE46DF6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r w:rsidR="00EE6908">
        <w:rPr>
          <w:sz w:val="28"/>
          <w:szCs w:val="28"/>
        </w:rPr>
        <w:t>Горняцкое</w:t>
      </w:r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14:paraId="0D172381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14:paraId="4BB9B9A5" w14:textId="77777777" w:rsidR="00E82B06" w:rsidRDefault="00E82B06" w:rsidP="00963D23">
      <w:pPr>
        <w:autoSpaceDE w:val="0"/>
        <w:autoSpaceDN w:val="0"/>
        <w:adjustRightInd w:val="0"/>
        <w:spacing w:line="240" w:lineRule="exact"/>
        <w:ind w:firstLine="567"/>
        <w:contextualSpacing/>
        <w:jc w:val="both"/>
        <w:rPr>
          <w:b/>
          <w:kern w:val="2"/>
          <w:sz w:val="28"/>
          <w:szCs w:val="28"/>
          <w:lang w:eastAsia="en-US"/>
        </w:rPr>
      </w:pPr>
    </w:p>
    <w:p w14:paraId="49B2152D" w14:textId="77777777" w:rsidR="00EE6908" w:rsidRDefault="00EE6908" w:rsidP="00963D23">
      <w:pPr>
        <w:autoSpaceDE w:val="0"/>
        <w:autoSpaceDN w:val="0"/>
        <w:adjustRightInd w:val="0"/>
        <w:spacing w:line="240" w:lineRule="exact"/>
        <w:ind w:firstLine="567"/>
        <w:contextualSpacing/>
        <w:jc w:val="both"/>
        <w:rPr>
          <w:b/>
          <w:kern w:val="2"/>
          <w:sz w:val="28"/>
          <w:szCs w:val="28"/>
          <w:lang w:eastAsia="en-US"/>
        </w:rPr>
      </w:pPr>
    </w:p>
    <w:p w14:paraId="5DF2B721" w14:textId="77777777" w:rsidR="00EE6908" w:rsidRPr="004A70E2" w:rsidRDefault="00EE6908" w:rsidP="00963D23">
      <w:pPr>
        <w:autoSpaceDE w:val="0"/>
        <w:autoSpaceDN w:val="0"/>
        <w:adjustRightInd w:val="0"/>
        <w:spacing w:line="240" w:lineRule="exact"/>
        <w:ind w:firstLine="567"/>
        <w:contextualSpacing/>
        <w:jc w:val="both"/>
        <w:rPr>
          <w:b/>
          <w:kern w:val="2"/>
          <w:sz w:val="28"/>
          <w:szCs w:val="28"/>
          <w:lang w:eastAsia="en-US"/>
        </w:rPr>
      </w:pPr>
    </w:p>
    <w:p w14:paraId="1870B9EE" w14:textId="77777777" w:rsidR="00EE6908" w:rsidRPr="003D05B7" w:rsidRDefault="00EE6908" w:rsidP="00963D23">
      <w:pPr>
        <w:ind w:firstLine="567"/>
        <w:rPr>
          <w:sz w:val="28"/>
        </w:rPr>
      </w:pPr>
      <w:r w:rsidRPr="003D05B7">
        <w:rPr>
          <w:sz w:val="28"/>
        </w:rPr>
        <w:t>Председатель Собрания депутатов –</w:t>
      </w:r>
    </w:p>
    <w:p w14:paraId="3799AC43" w14:textId="3F4631CB" w:rsidR="00EE6908" w:rsidRPr="003D05B7" w:rsidRDefault="00EE6908" w:rsidP="00963D23">
      <w:pPr>
        <w:ind w:firstLine="567"/>
        <w:rPr>
          <w:sz w:val="28"/>
        </w:rPr>
      </w:pPr>
      <w:r w:rsidRPr="003D05B7">
        <w:rPr>
          <w:sz w:val="28"/>
        </w:rPr>
        <w:t xml:space="preserve">глава </w:t>
      </w:r>
      <w:r>
        <w:rPr>
          <w:sz w:val="28"/>
        </w:rPr>
        <w:t xml:space="preserve">Горняцкого </w:t>
      </w:r>
      <w:r w:rsidRPr="003D05B7"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</w:t>
      </w:r>
      <w:r w:rsidRPr="003D05B7">
        <w:rPr>
          <w:sz w:val="28"/>
        </w:rPr>
        <w:t xml:space="preserve">            </w:t>
      </w:r>
      <w:r>
        <w:rPr>
          <w:sz w:val="28"/>
        </w:rPr>
        <w:t>Н.В. Дрокина</w:t>
      </w:r>
    </w:p>
    <w:p w14:paraId="1D8A7ED3" w14:textId="19116732" w:rsidR="00EE6908" w:rsidRPr="003D05B7" w:rsidRDefault="00EE6908" w:rsidP="00963D23">
      <w:pPr>
        <w:ind w:firstLine="567"/>
        <w:rPr>
          <w:sz w:val="28"/>
        </w:rPr>
      </w:pPr>
      <w:r w:rsidRPr="003D05B7">
        <w:rPr>
          <w:sz w:val="28"/>
        </w:rPr>
        <w:t xml:space="preserve">                       </w:t>
      </w:r>
    </w:p>
    <w:p w14:paraId="65302F5B" w14:textId="77777777" w:rsidR="00EE6908" w:rsidRPr="003D05B7" w:rsidRDefault="00EE6908" w:rsidP="00963D23">
      <w:pPr>
        <w:tabs>
          <w:tab w:val="left" w:pos="1657"/>
        </w:tabs>
        <w:ind w:firstLine="567"/>
        <w:rPr>
          <w:sz w:val="28"/>
        </w:rPr>
      </w:pPr>
    </w:p>
    <w:p w14:paraId="04959393" w14:textId="77777777" w:rsidR="00EE6908" w:rsidRPr="003D05B7" w:rsidRDefault="00EE6908" w:rsidP="00963D23">
      <w:pPr>
        <w:ind w:firstLine="567"/>
        <w:rPr>
          <w:sz w:val="28"/>
        </w:rPr>
      </w:pPr>
      <w:r>
        <w:rPr>
          <w:sz w:val="28"/>
        </w:rPr>
        <w:t>поселок Горняцкий</w:t>
      </w:r>
    </w:p>
    <w:p w14:paraId="794B15E3" w14:textId="07E6F388" w:rsidR="00EE6908" w:rsidRPr="00C029B4" w:rsidRDefault="00EE6908" w:rsidP="00963D23">
      <w:pPr>
        <w:ind w:firstLine="567"/>
        <w:rPr>
          <w:sz w:val="28"/>
        </w:rPr>
      </w:pPr>
      <w:r w:rsidRPr="003D05B7">
        <w:rPr>
          <w:sz w:val="28"/>
        </w:rPr>
        <w:t xml:space="preserve">от </w:t>
      </w:r>
      <w:r w:rsidR="00BF265B">
        <w:rPr>
          <w:sz w:val="28"/>
        </w:rPr>
        <w:t>11.09</w:t>
      </w:r>
      <w:r>
        <w:rPr>
          <w:sz w:val="28"/>
        </w:rPr>
        <w:t xml:space="preserve">.2024 № </w:t>
      </w:r>
      <w:r w:rsidR="00BF265B">
        <w:rPr>
          <w:sz w:val="28"/>
        </w:rPr>
        <w:t>93</w:t>
      </w:r>
    </w:p>
    <w:p w14:paraId="759595AE" w14:textId="77777777" w:rsidR="00E82B06" w:rsidRDefault="00E82B06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p w14:paraId="062374A9" w14:textId="77777777" w:rsidR="0062212B" w:rsidRPr="004A70E2" w:rsidRDefault="0062212B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E82B06" w:rsidRPr="004A70E2" w14:paraId="2F4ED52B" w14:textId="77777777" w:rsidTr="001E5844">
        <w:trPr>
          <w:trHeight w:val="56"/>
        </w:trPr>
        <w:tc>
          <w:tcPr>
            <w:tcW w:w="4592" w:type="dxa"/>
            <w:gridSpan w:val="2"/>
          </w:tcPr>
          <w:p w14:paraId="65A803C8" w14:textId="77777777" w:rsidR="00BC6283" w:rsidRDefault="00BC6283" w:rsidP="00963D23">
            <w:pPr>
              <w:ind w:firstLine="567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180F3414" w14:textId="74185CAB" w:rsidR="00E82B06" w:rsidRPr="00FD3C13" w:rsidRDefault="00FD3C13" w:rsidP="00963D23">
            <w:pPr>
              <w:ind w:firstLine="567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Приложение к</w:t>
            </w:r>
          </w:p>
          <w:p w14:paraId="3721CBD6" w14:textId="77777777" w:rsidR="008B0A09" w:rsidRDefault="00E82B06" w:rsidP="00963D23">
            <w:pPr>
              <w:ind w:firstLine="567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D3C13">
              <w:rPr>
                <w:kern w:val="2"/>
                <w:sz w:val="28"/>
                <w:szCs w:val="28"/>
                <w:lang w:eastAsia="en-US"/>
              </w:rPr>
              <w:t>решени</w:t>
            </w:r>
            <w:r w:rsidR="00FD3C13">
              <w:rPr>
                <w:kern w:val="2"/>
                <w:sz w:val="28"/>
                <w:szCs w:val="28"/>
                <w:lang w:eastAsia="en-US"/>
              </w:rPr>
              <w:t>ю</w:t>
            </w:r>
            <w:r w:rsidRPr="00FD3C13">
              <w:rPr>
                <w:kern w:val="2"/>
                <w:sz w:val="28"/>
                <w:szCs w:val="28"/>
                <w:lang w:eastAsia="en-US"/>
              </w:rPr>
              <w:t xml:space="preserve"> Собрани</w:t>
            </w:r>
            <w:r w:rsidR="00FD3C13">
              <w:rPr>
                <w:kern w:val="2"/>
                <w:sz w:val="28"/>
                <w:szCs w:val="28"/>
                <w:lang w:eastAsia="en-US"/>
              </w:rPr>
              <w:t>я</w:t>
            </w:r>
            <w:r w:rsidRPr="00FD3C13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55E9315F" w14:textId="77777777" w:rsidR="008B0A09" w:rsidRDefault="00E82B06" w:rsidP="00963D23">
            <w:pPr>
              <w:ind w:firstLine="567"/>
              <w:jc w:val="center"/>
              <w:rPr>
                <w:sz w:val="28"/>
                <w:szCs w:val="28"/>
              </w:rPr>
            </w:pPr>
            <w:r w:rsidRPr="00FD3C13">
              <w:rPr>
                <w:kern w:val="2"/>
                <w:sz w:val="28"/>
                <w:szCs w:val="28"/>
                <w:lang w:eastAsia="en-US"/>
              </w:rPr>
              <w:t xml:space="preserve">депутатов </w:t>
            </w:r>
            <w:r w:rsidRPr="00FD3C13">
              <w:rPr>
                <w:sz w:val="28"/>
                <w:szCs w:val="28"/>
              </w:rPr>
              <w:t xml:space="preserve"> </w:t>
            </w:r>
          </w:p>
          <w:p w14:paraId="251DC982" w14:textId="77777777" w:rsidR="008B0A09" w:rsidRDefault="00FD3C13" w:rsidP="00963D23">
            <w:pPr>
              <w:ind w:firstLine="567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Горняцкого </w:t>
            </w:r>
          </w:p>
          <w:p w14:paraId="57ECB59C" w14:textId="77777777" w:rsidR="008B0A09" w:rsidRDefault="00E82B06" w:rsidP="00963D23">
            <w:pPr>
              <w:ind w:firstLine="567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D3C13">
              <w:rPr>
                <w:kern w:val="2"/>
                <w:sz w:val="28"/>
                <w:szCs w:val="28"/>
                <w:lang w:eastAsia="en-US"/>
              </w:rPr>
              <w:t xml:space="preserve">сельского </w:t>
            </w:r>
            <w:r w:rsidR="0062212B" w:rsidRPr="00FD3C13">
              <w:rPr>
                <w:kern w:val="2"/>
                <w:sz w:val="28"/>
                <w:szCs w:val="28"/>
                <w:lang w:eastAsia="en-US"/>
              </w:rPr>
              <w:t>поселения</w:t>
            </w:r>
          </w:p>
          <w:p w14:paraId="1A4DA20F" w14:textId="716CC2AE" w:rsidR="00E82B06" w:rsidRPr="00FD3C13" w:rsidRDefault="0062212B" w:rsidP="00963D23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FD3C13">
              <w:rPr>
                <w:kern w:val="2"/>
                <w:sz w:val="28"/>
                <w:szCs w:val="28"/>
                <w:lang w:eastAsia="en-US"/>
              </w:rPr>
              <w:t xml:space="preserve"> от </w:t>
            </w:r>
            <w:r w:rsidR="00BF265B">
              <w:rPr>
                <w:kern w:val="2"/>
                <w:sz w:val="28"/>
                <w:szCs w:val="28"/>
                <w:lang w:eastAsia="en-US"/>
              </w:rPr>
              <w:t>11.09</w:t>
            </w:r>
            <w:r w:rsidR="008B0A09">
              <w:rPr>
                <w:kern w:val="2"/>
                <w:sz w:val="28"/>
                <w:szCs w:val="28"/>
                <w:lang w:eastAsia="en-US"/>
              </w:rPr>
              <w:t xml:space="preserve">.2024 № </w:t>
            </w:r>
            <w:r w:rsidR="00BF265B">
              <w:rPr>
                <w:kern w:val="2"/>
                <w:sz w:val="28"/>
                <w:szCs w:val="28"/>
                <w:lang w:eastAsia="en-US"/>
              </w:rPr>
              <w:t>93</w:t>
            </w:r>
          </w:p>
        </w:tc>
      </w:tr>
      <w:tr w:rsidR="00E82B06" w:rsidRPr="004A70E2" w14:paraId="1012EBEF" w14:textId="77777777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14:paraId="7E54A38A" w14:textId="77777777" w:rsidR="00E82B06" w:rsidRPr="004A70E2" w:rsidRDefault="00E82B06" w:rsidP="00963D23">
            <w:pPr>
              <w:ind w:firstLine="567"/>
              <w:rPr>
                <w:kern w:val="2"/>
                <w:lang w:eastAsia="en-US"/>
              </w:rPr>
            </w:pPr>
          </w:p>
        </w:tc>
      </w:tr>
      <w:tr w:rsidR="00E82B06" w:rsidRPr="004A70E2" w14:paraId="195C61A6" w14:textId="77777777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14:paraId="40F1DA9C" w14:textId="77777777" w:rsidR="00E82B06" w:rsidRPr="004A70E2" w:rsidRDefault="00E82B06" w:rsidP="00963D23">
            <w:pPr>
              <w:ind w:firstLine="567"/>
              <w:rPr>
                <w:kern w:val="2"/>
                <w:lang w:eastAsia="en-US"/>
              </w:rPr>
            </w:pPr>
          </w:p>
        </w:tc>
      </w:tr>
      <w:tr w:rsidR="00E82B06" w:rsidRPr="004A70E2" w14:paraId="0A5D7C96" w14:textId="77777777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14:paraId="081AE205" w14:textId="77777777" w:rsidR="00E82B06" w:rsidRPr="004A70E2" w:rsidRDefault="00E82B06" w:rsidP="00963D23">
            <w:pPr>
              <w:ind w:firstLine="567"/>
              <w:rPr>
                <w:kern w:val="2"/>
                <w:lang w:eastAsia="en-US"/>
              </w:rPr>
            </w:pPr>
          </w:p>
        </w:tc>
      </w:tr>
    </w:tbl>
    <w:p w14:paraId="3F8144C2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p w14:paraId="5D379E24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p w14:paraId="39BAB8D9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p w14:paraId="4B523AA4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p w14:paraId="2CA08F4E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both"/>
        <w:rPr>
          <w:b/>
          <w:i/>
          <w:kern w:val="2"/>
          <w:sz w:val="28"/>
          <w:szCs w:val="28"/>
          <w:lang w:eastAsia="en-US"/>
        </w:rPr>
      </w:pPr>
    </w:p>
    <w:p w14:paraId="26A66221" w14:textId="77777777" w:rsidR="00E82B06" w:rsidRPr="004A70E2" w:rsidRDefault="00E82B06" w:rsidP="00963D23">
      <w:pPr>
        <w:keepNext/>
        <w:ind w:firstLine="567"/>
        <w:rPr>
          <w:b/>
          <w:sz w:val="28"/>
          <w:szCs w:val="28"/>
          <w:lang w:eastAsia="en-US"/>
        </w:rPr>
      </w:pPr>
    </w:p>
    <w:p w14:paraId="580F47B4" w14:textId="77777777" w:rsidR="00E82B06" w:rsidRPr="004A70E2" w:rsidRDefault="00E82B06" w:rsidP="00963D23">
      <w:pPr>
        <w:autoSpaceDE w:val="0"/>
        <w:autoSpaceDN w:val="0"/>
        <w:adjustRightInd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406DF9A2" w14:textId="77777777" w:rsidR="008B0A09" w:rsidRDefault="008B0A09" w:rsidP="00963D23">
      <w:pPr>
        <w:autoSpaceDE w:val="0"/>
        <w:autoSpaceDN w:val="0"/>
        <w:adjustRightInd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3F8F933D" w14:textId="77777777" w:rsidR="008B0A09" w:rsidRDefault="008B0A09" w:rsidP="00963D23">
      <w:pPr>
        <w:autoSpaceDE w:val="0"/>
        <w:autoSpaceDN w:val="0"/>
        <w:adjustRightInd w:val="0"/>
        <w:ind w:firstLine="567"/>
        <w:jc w:val="center"/>
        <w:rPr>
          <w:b/>
          <w:bCs/>
          <w:kern w:val="2"/>
          <w:sz w:val="28"/>
          <w:szCs w:val="28"/>
        </w:rPr>
      </w:pPr>
    </w:p>
    <w:p w14:paraId="25978C8B" w14:textId="77777777" w:rsidR="00BC6283" w:rsidRPr="00684746" w:rsidRDefault="00BC6283" w:rsidP="00BC6283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684746">
        <w:rPr>
          <w:b/>
          <w:bCs/>
          <w:kern w:val="2"/>
          <w:sz w:val="28"/>
          <w:szCs w:val="28"/>
        </w:rPr>
        <w:t xml:space="preserve">ПОЛОЖЕНИЕ </w:t>
      </w:r>
    </w:p>
    <w:p w14:paraId="41F76D57" w14:textId="392420CF" w:rsidR="00BC6283" w:rsidRPr="00684746" w:rsidRDefault="00BC6283" w:rsidP="00BC62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</w:t>
      </w:r>
      <w:r w:rsidRPr="00684746">
        <w:rPr>
          <w:b/>
          <w:bCs/>
          <w:kern w:val="2"/>
          <w:sz w:val="28"/>
          <w:szCs w:val="28"/>
        </w:rPr>
        <w:t xml:space="preserve">СОЗДАНИИ УСЛОВИЙ ДЛЯ </w:t>
      </w:r>
      <w:r>
        <w:rPr>
          <w:b/>
          <w:bCs/>
          <w:kern w:val="2"/>
          <w:sz w:val="28"/>
          <w:szCs w:val="28"/>
        </w:rPr>
        <w:t>ОРГАНИЗАЦИИ ДОСУГА И ОБЕСПЕЧЕНИЯ ЖИТЕЛЕЙ</w:t>
      </w:r>
      <w:r w:rsidRPr="00684746">
        <w:rPr>
          <w:b/>
          <w:bCs/>
          <w:kern w:val="2"/>
          <w:sz w:val="28"/>
          <w:szCs w:val="28"/>
        </w:rPr>
        <w:t xml:space="preserve"> МУНИЦИПАЛЬНОГО ОБРАЗОВАНИЯ </w:t>
      </w:r>
      <w:r>
        <w:rPr>
          <w:b/>
          <w:bCs/>
          <w:iCs/>
          <w:sz w:val="28"/>
          <w:szCs w:val="28"/>
        </w:rPr>
        <w:t>ГОРНЯЦКОГО СЕЛЬСКОГОПОСЕЛЕНИЯ БЕЛОКАЛИТВИНСКОГО РАЙОНА РОСТОВСКОЙ ОБЛАСТИ</w:t>
      </w:r>
      <w:r w:rsidRPr="00684746">
        <w:rPr>
          <w:i/>
          <w:sz w:val="28"/>
          <w:szCs w:val="28"/>
        </w:rPr>
        <w:t xml:space="preserve"> </w:t>
      </w:r>
      <w:r w:rsidRPr="00684746">
        <w:rPr>
          <w:b/>
          <w:bCs/>
          <w:kern w:val="2"/>
          <w:sz w:val="28"/>
          <w:szCs w:val="28"/>
        </w:rPr>
        <w:t xml:space="preserve">УСЛУГАМИ </w:t>
      </w:r>
      <w:r>
        <w:rPr>
          <w:b/>
          <w:bCs/>
          <w:kern w:val="2"/>
          <w:sz w:val="28"/>
          <w:szCs w:val="28"/>
        </w:rPr>
        <w:t>ОРГАНИЗАЦИЙ КУЛЬТУРЫ</w:t>
      </w:r>
    </w:p>
    <w:p w14:paraId="4C2A68F6" w14:textId="77777777" w:rsidR="00BC6283" w:rsidRPr="00684746" w:rsidRDefault="00BC6283" w:rsidP="00BC6283">
      <w:pPr>
        <w:keepNext/>
        <w:jc w:val="center"/>
        <w:rPr>
          <w:b/>
          <w:sz w:val="28"/>
          <w:szCs w:val="28"/>
        </w:rPr>
      </w:pPr>
    </w:p>
    <w:p w14:paraId="120994B7" w14:textId="77777777" w:rsidR="00BC6283" w:rsidRPr="00684746" w:rsidRDefault="00BC6283" w:rsidP="00BC628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84746">
        <w:rPr>
          <w:bCs/>
          <w:sz w:val="28"/>
          <w:szCs w:val="28"/>
        </w:rPr>
        <w:t>Глава 1. Общие положения</w:t>
      </w:r>
    </w:p>
    <w:p w14:paraId="149AE0D0" w14:textId="77777777" w:rsidR="00BC6283" w:rsidRPr="00684746" w:rsidRDefault="00BC6283" w:rsidP="00BC62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4AF451C" w14:textId="0F0E0BF0" w:rsidR="00BC6283" w:rsidRDefault="00BC6283" w:rsidP="00BC628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4746">
        <w:rPr>
          <w:bCs/>
          <w:sz w:val="28"/>
          <w:szCs w:val="28"/>
        </w:rPr>
        <w:t xml:space="preserve">1. Настоящее Положение </w:t>
      </w:r>
      <w:r>
        <w:rPr>
          <w:bCs/>
          <w:sz w:val="28"/>
          <w:szCs w:val="28"/>
        </w:rPr>
        <w:t xml:space="preserve">определяет условия, создаваемые для организации досуга жителей Горняцкого сельского поселения и обеспечения их услугами организаций культуры, и распространяется на </w:t>
      </w:r>
      <w:r w:rsidRPr="00443FDA">
        <w:rPr>
          <w:sz w:val="28"/>
          <w:szCs w:val="28"/>
        </w:rPr>
        <w:t>организации культуры всех форм собственности, обеспечивающие проведение культурно-досуговых мероприятий на территории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Горняцкого сельского поселения.</w:t>
      </w:r>
    </w:p>
    <w:p w14:paraId="22FB09D5" w14:textId="6DEE2294" w:rsidR="00BC6283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2. Деятельность на Горняцкого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 регулируется </w:t>
      </w:r>
      <w:r w:rsidRPr="009A054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A05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</w:t>
      </w:r>
      <w:r w:rsidRPr="009A0541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9A054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A0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Основами законодательства Российской Федерации о культуре (далее –Основы законодательства о культуре), настоящим Положением и иными нормативными правовыми актами </w:t>
      </w:r>
      <w:r>
        <w:rPr>
          <w:kern w:val="2"/>
          <w:sz w:val="28"/>
          <w:szCs w:val="28"/>
        </w:rPr>
        <w:t>Горняцкого сельского поселения</w:t>
      </w:r>
      <w:r>
        <w:rPr>
          <w:sz w:val="28"/>
          <w:szCs w:val="28"/>
        </w:rPr>
        <w:t>.</w:t>
      </w:r>
    </w:p>
    <w:p w14:paraId="13B4EEDF" w14:textId="28C6345D" w:rsidR="00BC6283" w:rsidRDefault="00BC6283" w:rsidP="00BC6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>
        <w:rPr>
          <w:kern w:val="2"/>
          <w:sz w:val="28"/>
          <w:szCs w:val="28"/>
        </w:rPr>
        <w:t>Горняцкого сельского поселения</w:t>
      </w:r>
      <w:r>
        <w:rPr>
          <w:sz w:val="28"/>
          <w:szCs w:val="28"/>
        </w:rPr>
        <w:t>.</w:t>
      </w:r>
    </w:p>
    <w:p w14:paraId="1F3CA739" w14:textId="77777777" w:rsidR="00BC6283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E7F0BF" w14:textId="77777777" w:rsidR="00BC6283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0BD4B0" w14:textId="3C4491CF" w:rsidR="00BC6283" w:rsidRPr="00524D9D" w:rsidRDefault="00BC6283" w:rsidP="00BC62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24D9D">
        <w:rPr>
          <w:sz w:val="28"/>
          <w:szCs w:val="28"/>
        </w:rPr>
        <w:t xml:space="preserve">Глава 2.  Создание условий для организации досуга и обеспечения жителей </w:t>
      </w:r>
      <w:r>
        <w:rPr>
          <w:kern w:val="2"/>
          <w:sz w:val="28"/>
          <w:szCs w:val="28"/>
        </w:rPr>
        <w:t>Горняцкого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Горняцкого сельского поселения Белокалитвинского района Ростовской области </w:t>
      </w:r>
      <w:r w:rsidRPr="00524D9D">
        <w:rPr>
          <w:sz w:val="28"/>
          <w:szCs w:val="28"/>
        </w:rPr>
        <w:t>услугами организаций культуры</w:t>
      </w:r>
    </w:p>
    <w:p w14:paraId="3DEB1CCF" w14:textId="77777777" w:rsidR="00BC6283" w:rsidRPr="00524D9D" w:rsidRDefault="00BC6283" w:rsidP="00BC62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FBD05DE" w14:textId="65A70954" w:rsidR="00BC6283" w:rsidRPr="00BC6283" w:rsidRDefault="00BC6283" w:rsidP="00BC628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24D9D">
        <w:rPr>
          <w:iCs/>
          <w:sz w:val="28"/>
          <w:szCs w:val="28"/>
        </w:rPr>
        <w:t xml:space="preserve">4. Создание условий для организации досуга и обеспечения жителей </w:t>
      </w:r>
      <w:r>
        <w:rPr>
          <w:kern w:val="2"/>
          <w:sz w:val="28"/>
          <w:szCs w:val="28"/>
        </w:rPr>
        <w:t>Горняцкого сельского поселения</w:t>
      </w:r>
      <w:r>
        <w:rPr>
          <w:i/>
          <w:sz w:val="28"/>
          <w:szCs w:val="28"/>
        </w:rPr>
        <w:t xml:space="preserve"> </w:t>
      </w:r>
      <w:r w:rsidRPr="00524D9D">
        <w:rPr>
          <w:iCs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>
        <w:rPr>
          <w:kern w:val="2"/>
          <w:sz w:val="28"/>
          <w:szCs w:val="28"/>
        </w:rPr>
        <w:t>Горняцкого сельского поселения</w:t>
      </w:r>
      <w:r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направленных на:</w:t>
      </w:r>
    </w:p>
    <w:p w14:paraId="119704B2" w14:textId="77777777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lastRenderedPageBreak/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699BDBA1" w14:textId="63334032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2) осуществление единой муниципальной культурной политики на территории </w:t>
      </w:r>
      <w:r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</w:rPr>
        <w:t>;</w:t>
      </w:r>
    </w:p>
    <w:p w14:paraId="1B45ADD2" w14:textId="739606A6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3) организацию содержательного досуга для жителей </w:t>
      </w:r>
      <w:r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5B2A0E34" w14:textId="77777777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776FD494" w14:textId="6F32A97A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5) создание условий для шаговой </w:t>
      </w:r>
      <w:r w:rsidR="00D83429" w:rsidRPr="00524D9D">
        <w:rPr>
          <w:sz w:val="28"/>
          <w:szCs w:val="28"/>
        </w:rPr>
        <w:t>и транспортной</w:t>
      </w:r>
      <w:r w:rsidRPr="00524D9D">
        <w:rPr>
          <w:sz w:val="28"/>
          <w:szCs w:val="28"/>
        </w:rPr>
        <w:t xml:space="preserve"> доступности жителей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</w:t>
      </w:r>
      <w:r w:rsidR="00D83429" w:rsidRPr="00524D9D">
        <w:rPr>
          <w:sz w:val="28"/>
          <w:szCs w:val="28"/>
        </w:rPr>
        <w:t>иных досуговых</w:t>
      </w:r>
      <w:r w:rsidRPr="00524D9D">
        <w:rPr>
          <w:sz w:val="28"/>
          <w:szCs w:val="28"/>
        </w:rPr>
        <w:t xml:space="preserve"> мероприятий;  </w:t>
      </w:r>
    </w:p>
    <w:p w14:paraId="183B1CFE" w14:textId="3D7BC6D2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4D9D">
        <w:rPr>
          <w:sz w:val="28"/>
          <w:szCs w:val="28"/>
        </w:rPr>
        <w:t xml:space="preserve"> 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i/>
          <w:sz w:val="28"/>
          <w:szCs w:val="28"/>
        </w:rPr>
        <w:t xml:space="preserve">. </w:t>
      </w:r>
    </w:p>
    <w:p w14:paraId="2ED3ED0E" w14:textId="7B1ECCC3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5. Проведение культурно-досуговых мероприятий может осуществляться силами </w:t>
      </w:r>
      <w:r w:rsidR="00D83429">
        <w:rPr>
          <w:sz w:val="28"/>
          <w:szCs w:val="28"/>
        </w:rPr>
        <w:t>А</w:t>
      </w:r>
      <w:r w:rsidRPr="00524D9D">
        <w:rPr>
          <w:sz w:val="28"/>
          <w:szCs w:val="28"/>
        </w:rPr>
        <w:t xml:space="preserve">дминистрации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</w:rPr>
        <w:t>, муниципальными учреждениями культуры, сторонних организаций.</w:t>
      </w:r>
    </w:p>
    <w:p w14:paraId="1339EF15" w14:textId="59913992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6. Жители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="00D83429"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3095A690" w14:textId="77777777" w:rsidR="00BC6283" w:rsidRPr="00524D9D" w:rsidRDefault="00BC6283" w:rsidP="00BC6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7823A30C" w14:textId="77777777" w:rsidR="00BC6283" w:rsidRPr="00524D9D" w:rsidRDefault="00BC6283" w:rsidP="00BC6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A33012B" w14:textId="4432AC34" w:rsidR="00BC6283" w:rsidRPr="00524D9D" w:rsidRDefault="00BC6283" w:rsidP="00BC62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24D9D">
        <w:rPr>
          <w:sz w:val="28"/>
          <w:szCs w:val="28"/>
        </w:rPr>
        <w:t xml:space="preserve">Глава 3. Полномочия органов местного самоуправления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="00D83429">
        <w:rPr>
          <w:i/>
          <w:sz w:val="28"/>
          <w:szCs w:val="28"/>
        </w:rPr>
        <w:t xml:space="preserve"> </w:t>
      </w:r>
      <w:r w:rsidR="00D83429">
        <w:rPr>
          <w:iCs/>
          <w:sz w:val="28"/>
          <w:szCs w:val="28"/>
        </w:rPr>
        <w:t xml:space="preserve">Белокалитвинского района Ростовской области </w:t>
      </w:r>
      <w:r w:rsidRPr="00524D9D"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14:paraId="61C08132" w14:textId="77777777" w:rsidR="00BC6283" w:rsidRPr="00524D9D" w:rsidRDefault="00BC6283" w:rsidP="00BC62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1294C4F" w14:textId="490DAB64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8. Представительный орган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14:paraId="186130D1" w14:textId="205E083B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услугами организаций культуры;</w:t>
      </w:r>
    </w:p>
    <w:p w14:paraId="639A8BA7" w14:textId="77777777" w:rsidR="00BC6283" w:rsidRPr="00524D9D" w:rsidRDefault="00BC6283" w:rsidP="00BC6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3AEC7BAE" w14:textId="3634FCD7" w:rsidR="00BC6283" w:rsidRPr="00524D9D" w:rsidRDefault="00BC6283" w:rsidP="00BC6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D9D">
        <w:rPr>
          <w:sz w:val="28"/>
          <w:szCs w:val="28"/>
        </w:rPr>
        <w:lastRenderedPageBreak/>
        <w:t xml:space="preserve">3) определяет порядок </w:t>
      </w:r>
      <w:r w:rsidR="00D83429" w:rsidRPr="00524D9D">
        <w:rPr>
          <w:sz w:val="28"/>
          <w:szCs w:val="28"/>
        </w:rPr>
        <w:t>принятия решений об</w:t>
      </w:r>
      <w:r w:rsidRPr="00524D9D">
        <w:rPr>
          <w:sz w:val="28"/>
          <w:szCs w:val="28"/>
        </w:rPr>
        <w:t xml:space="preserve">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1D519F46" w14:textId="77777777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F580AD5" w14:textId="5B68EDD8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4D9D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i/>
          <w:sz w:val="28"/>
          <w:szCs w:val="28"/>
        </w:rPr>
        <w:t>;</w:t>
      </w:r>
    </w:p>
    <w:p w14:paraId="4FA47561" w14:textId="2B9259BA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D83429">
        <w:rPr>
          <w:kern w:val="2"/>
          <w:sz w:val="28"/>
          <w:szCs w:val="28"/>
        </w:rPr>
        <w:t>Горняцкого сельского поселения.</w:t>
      </w:r>
    </w:p>
    <w:p w14:paraId="7337E892" w14:textId="2D1482A7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9. Администрация муниципального образования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14:paraId="42E21D2E" w14:textId="724CE3BD" w:rsidR="00BC6283" w:rsidRPr="00524D9D" w:rsidRDefault="00BC6283" w:rsidP="00BC6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1) в порядке, установленном нормативными правовыми актами представительного органа </w:t>
      </w:r>
      <w:r w:rsidR="00D83429">
        <w:rPr>
          <w:kern w:val="2"/>
          <w:sz w:val="28"/>
          <w:szCs w:val="28"/>
        </w:rPr>
        <w:t>Горняцкого сельского поселения,</w:t>
      </w:r>
      <w:r w:rsidRPr="00524D9D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7786362A" w14:textId="77777777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2) принимает муниципальные правовые акты по вопросам культуры, относящимся к её компетенции;</w:t>
      </w:r>
    </w:p>
    <w:p w14:paraId="72D8DBE5" w14:textId="793281F6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3) осуществляет финансирование муниципальных учреждений культуры в пределах средств, предусмотренных на указанные цели в бюджете 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  <w:lang w:eastAsia="en-US"/>
        </w:rPr>
        <w:t>;</w:t>
      </w:r>
    </w:p>
    <w:p w14:paraId="0478DD1A" w14:textId="77777777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2BC6DA21" w14:textId="1370EAAF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  <w:lang w:eastAsia="en-US"/>
        </w:rPr>
        <w:t>;</w:t>
      </w:r>
    </w:p>
    <w:p w14:paraId="06AAF9DC" w14:textId="77777777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6840268A" w14:textId="76DBAB1B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  <w:lang w:eastAsia="en-US"/>
        </w:rPr>
        <w:t>;</w:t>
      </w:r>
    </w:p>
    <w:p w14:paraId="00137020" w14:textId="0B82B211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8) утверждает показатели и критерии оценки результатов деятельности муниципальных учреждений культуры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  <w:lang w:eastAsia="en-US"/>
        </w:rPr>
        <w:t>;</w:t>
      </w:r>
    </w:p>
    <w:p w14:paraId="04C13600" w14:textId="1E1566C3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</w:t>
      </w:r>
      <w:r w:rsidR="00D83429">
        <w:rPr>
          <w:kern w:val="2"/>
          <w:sz w:val="28"/>
          <w:szCs w:val="28"/>
        </w:rPr>
        <w:t>Горняцкого сельского поселения;</w:t>
      </w:r>
    </w:p>
    <w:p w14:paraId="03413E39" w14:textId="3779CBBA" w:rsidR="00BC6283" w:rsidRPr="00524D9D" w:rsidRDefault="00BC6283" w:rsidP="00BC62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10)</w:t>
      </w:r>
      <w:r w:rsidRPr="00524D9D">
        <w:t xml:space="preserve"> </w:t>
      </w:r>
      <w:r w:rsidRPr="00524D9D">
        <w:rPr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i/>
          <w:sz w:val="28"/>
          <w:szCs w:val="28"/>
        </w:rPr>
        <w:t>.</w:t>
      </w:r>
    </w:p>
    <w:p w14:paraId="78FCD5E2" w14:textId="77777777" w:rsidR="00BC6283" w:rsidRPr="00524D9D" w:rsidRDefault="00BC6283" w:rsidP="00BC6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A62A33" w14:textId="04306830" w:rsidR="00BC6283" w:rsidRPr="00524D9D" w:rsidRDefault="00BC6283" w:rsidP="00BC62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24D9D">
        <w:rPr>
          <w:sz w:val="28"/>
          <w:szCs w:val="28"/>
        </w:rPr>
        <w:t xml:space="preserve">Глава 4. Организация досуга и обеспечение жителей </w:t>
      </w:r>
      <w:r w:rsidR="00D83429">
        <w:rPr>
          <w:kern w:val="2"/>
          <w:sz w:val="28"/>
          <w:szCs w:val="28"/>
        </w:rPr>
        <w:t>Горняцкого сельского поселения Белокалитвинского района Ростовской области</w:t>
      </w:r>
      <w:r w:rsidRPr="00524D9D">
        <w:rPr>
          <w:sz w:val="28"/>
          <w:szCs w:val="28"/>
        </w:rPr>
        <w:t xml:space="preserve"> услугами организаций культуры</w:t>
      </w:r>
    </w:p>
    <w:p w14:paraId="7FAD9880" w14:textId="77777777" w:rsidR="00BC6283" w:rsidRPr="00524D9D" w:rsidRDefault="00BC6283" w:rsidP="00BC62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06C9F" w14:textId="027610EB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11. Организация досуга и обеспечение жителей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</w:rPr>
        <w:t xml:space="preserve"> услугами организаций культуры осуществляется посредством:</w:t>
      </w:r>
    </w:p>
    <w:p w14:paraId="0E13EF00" w14:textId="77777777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2DC4814F" w14:textId="77777777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66A170EA" w14:textId="219A3F96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D83429">
        <w:rPr>
          <w:kern w:val="2"/>
          <w:sz w:val="28"/>
          <w:szCs w:val="28"/>
        </w:rPr>
        <w:t>Горняцкого сельского поселения</w:t>
      </w:r>
      <w:r w:rsidRPr="00524D9D">
        <w:rPr>
          <w:sz w:val="28"/>
          <w:szCs w:val="28"/>
        </w:rPr>
        <w:t>;</w:t>
      </w:r>
    </w:p>
    <w:p w14:paraId="5A75AA35" w14:textId="77777777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6F0F8DFD" w14:textId="77777777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42C721D7" w14:textId="74482426" w:rsidR="00BC6283" w:rsidRPr="00524D9D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6) создания </w:t>
      </w:r>
      <w:r w:rsidR="00D83429" w:rsidRPr="00524D9D">
        <w:rPr>
          <w:sz w:val="28"/>
          <w:szCs w:val="28"/>
        </w:rPr>
        <w:t>передвижных многофункциональных</w:t>
      </w:r>
      <w:r w:rsidRPr="00524D9D">
        <w:rPr>
          <w:sz w:val="28"/>
          <w:szCs w:val="28"/>
        </w:rPr>
        <w:t xml:space="preserve"> культурных площадок    для обслуживания населения и проведения массовых мероприятий на открытой местности; </w:t>
      </w:r>
    </w:p>
    <w:p w14:paraId="6C6A038E" w14:textId="77777777" w:rsidR="00BC6283" w:rsidRDefault="00BC6283" w:rsidP="00BC6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053500D0" w14:textId="77777777" w:rsidR="00E82B06" w:rsidRDefault="00E82B06" w:rsidP="00963D23">
      <w:pPr>
        <w:spacing w:after="160" w:line="259" w:lineRule="auto"/>
        <w:ind w:firstLine="567"/>
        <w:rPr>
          <w:rFonts w:ascii="Calibri" w:hAnsi="Calibri"/>
          <w:sz w:val="22"/>
          <w:szCs w:val="22"/>
          <w:lang w:eastAsia="en-US"/>
        </w:rPr>
      </w:pPr>
    </w:p>
    <w:p w14:paraId="0FCF8887" w14:textId="77777777" w:rsidR="00963D23" w:rsidRPr="00AC03D1" w:rsidRDefault="008B0A09" w:rsidP="00AC03D1">
      <w:pPr>
        <w:spacing w:line="259" w:lineRule="auto"/>
        <w:ind w:firstLine="567"/>
        <w:rPr>
          <w:sz w:val="28"/>
          <w:szCs w:val="28"/>
          <w:lang w:eastAsia="en-US"/>
        </w:rPr>
      </w:pPr>
      <w:r w:rsidRPr="00AC03D1">
        <w:rPr>
          <w:sz w:val="28"/>
          <w:szCs w:val="28"/>
          <w:lang w:eastAsia="en-US"/>
        </w:rPr>
        <w:t>Председатель Собрания депутатов</w:t>
      </w:r>
    </w:p>
    <w:p w14:paraId="4BB0899E" w14:textId="34EB99DD" w:rsidR="008B0A09" w:rsidRPr="00AC03D1" w:rsidRDefault="008B0A09" w:rsidP="00AC03D1">
      <w:pPr>
        <w:spacing w:line="259" w:lineRule="auto"/>
        <w:ind w:firstLine="567"/>
        <w:rPr>
          <w:sz w:val="28"/>
          <w:szCs w:val="28"/>
          <w:lang w:eastAsia="en-US"/>
        </w:rPr>
      </w:pPr>
      <w:r w:rsidRPr="00AC03D1">
        <w:rPr>
          <w:sz w:val="28"/>
          <w:szCs w:val="28"/>
          <w:lang w:eastAsia="en-US"/>
        </w:rPr>
        <w:t xml:space="preserve"> Горняцкого сельского поселения </w:t>
      </w:r>
      <w:r w:rsidR="00963D23" w:rsidRPr="00AC03D1">
        <w:rPr>
          <w:sz w:val="28"/>
          <w:szCs w:val="28"/>
          <w:lang w:eastAsia="en-US"/>
        </w:rPr>
        <w:t xml:space="preserve">                                  </w:t>
      </w:r>
      <w:r w:rsidRPr="00AC03D1">
        <w:rPr>
          <w:sz w:val="28"/>
          <w:szCs w:val="28"/>
          <w:lang w:eastAsia="en-US"/>
        </w:rPr>
        <w:t>Н.В. Дрокина</w:t>
      </w:r>
    </w:p>
    <w:p w14:paraId="5D6CF00C" w14:textId="77777777" w:rsidR="00D54B0D" w:rsidRDefault="00D54B0D" w:rsidP="00963D23">
      <w:pPr>
        <w:ind w:firstLine="567"/>
      </w:pPr>
    </w:p>
    <w:sectPr w:rsidR="00D54B0D" w:rsidSect="00963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06"/>
    <w:rsid w:val="000719CA"/>
    <w:rsid w:val="001E5844"/>
    <w:rsid w:val="002501BD"/>
    <w:rsid w:val="00364E06"/>
    <w:rsid w:val="004862B2"/>
    <w:rsid w:val="004E58C6"/>
    <w:rsid w:val="00522E88"/>
    <w:rsid w:val="006142E9"/>
    <w:rsid w:val="0062212B"/>
    <w:rsid w:val="006679A5"/>
    <w:rsid w:val="006755F4"/>
    <w:rsid w:val="008A1FF1"/>
    <w:rsid w:val="008B0A09"/>
    <w:rsid w:val="00963D23"/>
    <w:rsid w:val="00AC03D1"/>
    <w:rsid w:val="00AF50EE"/>
    <w:rsid w:val="00BA6417"/>
    <w:rsid w:val="00BC6283"/>
    <w:rsid w:val="00BF265B"/>
    <w:rsid w:val="00C12C59"/>
    <w:rsid w:val="00D54B0D"/>
    <w:rsid w:val="00D83429"/>
    <w:rsid w:val="00D90366"/>
    <w:rsid w:val="00DB6975"/>
    <w:rsid w:val="00E82B06"/>
    <w:rsid w:val="00EA4A61"/>
    <w:rsid w:val="00EE6908"/>
    <w:rsid w:val="00F41ECC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84D2"/>
  <w15:chartTrackingRefBased/>
  <w15:docId w15:val="{B57D69EA-4E2D-42DD-BA5A-0F74F29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6679A5"/>
    <w:rPr>
      <w:i/>
      <w:iCs/>
      <w:color w:val="5B9BD5" w:themeColor="accent1"/>
    </w:rPr>
  </w:style>
  <w:style w:type="paragraph" w:styleId="a6">
    <w:name w:val="Title"/>
    <w:aliases w:val="Название"/>
    <w:basedOn w:val="a"/>
    <w:link w:val="1"/>
    <w:qFormat/>
    <w:rsid w:val="00EE6908"/>
    <w:pPr>
      <w:widowControl w:val="0"/>
      <w:adjustRightInd w:val="0"/>
      <w:jc w:val="center"/>
      <w:textAlignment w:val="baseline"/>
    </w:pPr>
    <w:rPr>
      <w:sz w:val="28"/>
    </w:rPr>
  </w:style>
  <w:style w:type="character" w:customStyle="1" w:styleId="a7">
    <w:name w:val="Заголовок Знак"/>
    <w:basedOn w:val="a0"/>
    <w:uiPriority w:val="10"/>
    <w:rsid w:val="00EE69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6"/>
    <w:rsid w:val="00EE6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web"/>
    <w:basedOn w:val="a"/>
    <w:rsid w:val="00BC62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93CC-96FD-4570-9E8C-D29FFDC0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user</cp:lastModifiedBy>
  <cp:revision>15</cp:revision>
  <cp:lastPrinted>2024-05-21T10:19:00Z</cp:lastPrinted>
  <dcterms:created xsi:type="dcterms:W3CDTF">2024-03-27T18:09:00Z</dcterms:created>
  <dcterms:modified xsi:type="dcterms:W3CDTF">2024-09-17T07:51:00Z</dcterms:modified>
</cp:coreProperties>
</file>